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E" w:rsidRPr="00CF7988" w:rsidRDefault="00073205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8A1E1A">
        <w:rPr>
          <w:rFonts w:ascii="Times New Roman" w:eastAsia="Times New Roman" w:hAnsi="Times New Roman"/>
          <w:sz w:val="20"/>
          <w:szCs w:val="20"/>
          <w:lang w:eastAsia="pl-PL"/>
        </w:rPr>
        <w:t>25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.10</w:t>
      </w:r>
      <w:r w:rsidR="00077C9E" w:rsidRPr="00CF798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077C9E" w:rsidRPr="00CF7988" w:rsidRDefault="00073205" w:rsidP="008A1E1A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077C9E" w:rsidRPr="00CF7988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3F7703">
        <w:rPr>
          <w:rFonts w:ascii="Times New Roman" w:eastAsia="Times New Roman" w:hAnsi="Times New Roman"/>
          <w:sz w:val="20"/>
          <w:szCs w:val="20"/>
          <w:lang w:eastAsia="pl-PL"/>
        </w:rPr>
        <w:t>1068</w:t>
      </w:r>
      <w:bookmarkStart w:id="0" w:name="_GoBack"/>
      <w:bookmarkEnd w:id="0"/>
    </w:p>
    <w:p w:rsidR="003C0965" w:rsidRPr="00CF7988" w:rsidRDefault="003C0965" w:rsidP="008A1E1A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8A1E1A" w:rsidRPr="008A1E1A">
        <w:rPr>
          <w:rFonts w:ascii="Times New Roman" w:hAnsi="Times New Roman"/>
          <w:sz w:val="20"/>
          <w:szCs w:val="20"/>
          <w:u w:val="single"/>
          <w:lang w:eastAsia="pl-PL"/>
        </w:rPr>
        <w:t>środków technicznych i sprzętu jednorazowego do zabiegów endowaskularnych</w:t>
      </w:r>
      <w:r w:rsidR="00073205" w:rsidRPr="00073205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8A1E1A">
        <w:rPr>
          <w:rFonts w:ascii="Times New Roman" w:hAnsi="Times New Roman"/>
          <w:sz w:val="20"/>
          <w:szCs w:val="20"/>
          <w:u w:val="single"/>
          <w:lang w:eastAsia="pl-PL"/>
        </w:rPr>
        <w:t>90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  <w:r w:rsidR="00073205"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:rsidR="003C0965" w:rsidRPr="00CF7988" w:rsidRDefault="003C0965" w:rsidP="003C0965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FB6B78" w:rsidRPr="00F860E1" w:rsidRDefault="008A1E1A" w:rsidP="00FB6B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 xml:space="preserve"> 1</w:t>
      </w:r>
      <w:r w:rsidR="00FB6B78"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29714D"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Pakietu nr 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>12</w:t>
      </w:r>
      <w:r w:rsidR="00FB6B78"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D6DBF" w:rsidRDefault="00FD6DBF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D6DBF">
        <w:rPr>
          <w:rFonts w:ascii="Times New Roman" w:hAnsi="Times New Roman"/>
          <w:sz w:val="20"/>
          <w:szCs w:val="20"/>
          <w:lang w:eastAsia="pl-PL"/>
        </w:rPr>
        <w:t>Zwracamy się z prośba o wydzielenie z pakietu 12 poz. 4 i 5 i utworzenie niezależnego zadania dla tych pozycji.</w:t>
      </w:r>
    </w:p>
    <w:p w:rsidR="009C705C" w:rsidRPr="00F860E1" w:rsidRDefault="009C705C" w:rsidP="009C705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073205" w:rsidRPr="00CF7988" w:rsidRDefault="00073205" w:rsidP="00073205">
      <w:pPr>
        <w:pStyle w:val="Bezodstpw"/>
        <w:rPr>
          <w:rFonts w:ascii="Times New Roman" w:hAnsi="Times New Roman"/>
          <w:sz w:val="20"/>
          <w:szCs w:val="20"/>
        </w:rPr>
      </w:pPr>
    </w:p>
    <w:p w:rsidR="008A1E1A" w:rsidRPr="00F860E1" w:rsidRDefault="008A1E1A" w:rsidP="008A1E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 xml:space="preserve">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>1 poz. 1,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D6DBF" w:rsidRDefault="00FD6DBF" w:rsidP="00FD6DBF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FD6DBF">
        <w:rPr>
          <w:rFonts w:ascii="Times New Roman" w:hAnsi="Times New Roman"/>
          <w:sz w:val="20"/>
          <w:szCs w:val="20"/>
          <w:lang w:eastAsia="pl-PL"/>
        </w:rPr>
        <w:t>Czy zamawiający wyrazi zgodę dopuszczenie prowadnika o średnicy 0,021’’, dalsze zapisy zgodne z SIWZ.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D6DBF">
        <w:rPr>
          <w:rFonts w:ascii="Times New Roman" w:hAnsi="Times New Roman"/>
          <w:sz w:val="20"/>
          <w:szCs w:val="20"/>
          <w:lang w:eastAsia="pl-PL"/>
        </w:rPr>
        <w:t>Zwracam się do prośbą do zamawiającego o wydzielenie z zadania 1 pozycji 1,2 i utworzenie osobnego pakietu.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D6DBF">
        <w:rPr>
          <w:rFonts w:ascii="Times New Roman" w:hAnsi="Times New Roman"/>
          <w:sz w:val="20"/>
          <w:szCs w:val="20"/>
          <w:lang w:eastAsia="pl-PL"/>
        </w:rPr>
        <w:t>Pozwoli to zamawiającemu na składanie ofert konkurencyjnych jak również przełoży się na efektywne zarządzanie środkami publicznymi.</w:t>
      </w:r>
    </w:p>
    <w:p w:rsidR="008A1E1A" w:rsidRPr="00F860E1" w:rsidRDefault="008A1E1A" w:rsidP="00FD6DB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8A1E1A" w:rsidRPr="00CF7988" w:rsidRDefault="008A1E1A" w:rsidP="008A1E1A">
      <w:pPr>
        <w:pStyle w:val="Bezodstpw"/>
        <w:rPr>
          <w:rFonts w:ascii="Times New Roman" w:hAnsi="Times New Roman"/>
          <w:sz w:val="20"/>
          <w:szCs w:val="20"/>
        </w:rPr>
      </w:pPr>
    </w:p>
    <w:p w:rsidR="008A1E1A" w:rsidRPr="00F860E1" w:rsidRDefault="008A1E1A" w:rsidP="008A1E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>3 (dotyczy 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D6DBF" w:rsidRDefault="00FD6DBF" w:rsidP="00FD6DBF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FD6DBF">
        <w:rPr>
          <w:rFonts w:ascii="Times New Roman" w:hAnsi="Times New Roman"/>
          <w:sz w:val="20"/>
          <w:szCs w:val="20"/>
          <w:lang w:eastAsia="pl-PL"/>
        </w:rPr>
        <w:t>Prosimy o doprecyzowanie załącznika nr 5b do SIWZ poprzez dodanie do par. 3 ust. 7 o następującej treści:  „Zamawiający zobowiązany jest dokonywać cyklicznie, nie rzadziej niż raz na kwartał, kontroli terminu ważności wyrobów przechowywanych przez Zamawiającego. Zamawiający nie może pobrać z Depozytu wyrobu, któremu upłynął termin ważności.”</w:t>
      </w:r>
    </w:p>
    <w:p w:rsidR="008A1E1A" w:rsidRPr="00F860E1" w:rsidRDefault="008A1E1A" w:rsidP="008A1E1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8A1E1A" w:rsidRPr="00CF7988" w:rsidRDefault="008A1E1A" w:rsidP="008A1E1A">
      <w:pPr>
        <w:pStyle w:val="Bezodstpw"/>
        <w:rPr>
          <w:rFonts w:ascii="Times New Roman" w:hAnsi="Times New Roman"/>
          <w:sz w:val="20"/>
          <w:szCs w:val="20"/>
        </w:rPr>
      </w:pPr>
    </w:p>
    <w:p w:rsidR="008A1E1A" w:rsidRPr="00F860E1" w:rsidRDefault="008A1E1A" w:rsidP="008A1E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 xml:space="preserve"> 4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D6DBF" w:rsidRDefault="00FD6DBF" w:rsidP="008A1E1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D6DBF">
        <w:rPr>
          <w:rFonts w:ascii="Times New Roman" w:hAnsi="Times New Roman"/>
          <w:sz w:val="20"/>
          <w:szCs w:val="20"/>
          <w:lang w:eastAsia="pl-PL"/>
        </w:rPr>
        <w:t>Prosimy o doprecyzowanie załącznika nr 5b do SIWZ poprzez dodanie do par. 4 ust. 3 o następującej treści: „Wskazana w ust. 1 wartość Umowy zawiera wszystkie niezbędne koszty jej wykonania w tym w szczególności podatek VAT, cło, koszty opłaty celnej, koszty pośrednie (np. opłaty lotniskowe, koszty rewizji generalnej), ubezpieczenie na czas transportu, koszty transportu, rozładunku i wniesienia w siedzibie Zamawiającego w miejscu przez niego wskazanym, a także koszty uzyskania wymaganych przepisami prawa certyfikatów, zezwoleń, licencji, atestów i innych dokumentów, niezbędnych do obrotu Przedmiotem Umowy.”</w:t>
      </w:r>
    </w:p>
    <w:p w:rsidR="008A1E1A" w:rsidRPr="00F860E1" w:rsidRDefault="008A1E1A" w:rsidP="008A1E1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8A1E1A" w:rsidRPr="00CF7988" w:rsidRDefault="008A1E1A" w:rsidP="008A1E1A">
      <w:pPr>
        <w:pStyle w:val="Bezodstpw"/>
        <w:rPr>
          <w:rFonts w:ascii="Times New Roman" w:hAnsi="Times New Roman"/>
          <w:sz w:val="20"/>
          <w:szCs w:val="20"/>
        </w:rPr>
      </w:pPr>
    </w:p>
    <w:p w:rsidR="008A1E1A" w:rsidRPr="00F860E1" w:rsidRDefault="008A1E1A" w:rsidP="008A1E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3F7703">
        <w:rPr>
          <w:rFonts w:ascii="Times New Roman" w:hAnsi="Times New Roman"/>
          <w:b/>
          <w:sz w:val="20"/>
          <w:szCs w:val="20"/>
          <w:lang w:eastAsia="pl-PL"/>
        </w:rPr>
        <w:t>1 poz. 2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3F7703" w:rsidRDefault="003F7703" w:rsidP="008A1E1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 xml:space="preserve">Czy zamawiający przez pomyłkę zawarł w tym podpunkcie prowadniki o długości 220cm?  </w:t>
      </w:r>
    </w:p>
    <w:p w:rsidR="008A1E1A" w:rsidRPr="003F7703" w:rsidRDefault="008A1E1A" w:rsidP="008A1E1A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3F7703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3F7703" w:rsidRPr="003F7703">
        <w:rPr>
          <w:rFonts w:ascii="Times New Roman" w:hAnsi="Times New Roman"/>
          <w:b/>
          <w:sz w:val="20"/>
          <w:szCs w:val="20"/>
          <w:lang w:eastAsia="pl-PL"/>
        </w:rPr>
        <w:t>wykreśla rozmiar 220cm z Pakietu nr 1 poz. 2.</w:t>
      </w:r>
    </w:p>
    <w:p w:rsidR="008A1E1A" w:rsidRPr="00CF7988" w:rsidRDefault="008A1E1A" w:rsidP="008A1E1A">
      <w:pPr>
        <w:pStyle w:val="Bezodstpw"/>
        <w:rPr>
          <w:rFonts w:ascii="Times New Roman" w:hAnsi="Times New Roman"/>
          <w:sz w:val="20"/>
          <w:szCs w:val="20"/>
        </w:rPr>
      </w:pPr>
    </w:p>
    <w:p w:rsidR="008A1E1A" w:rsidRPr="00F860E1" w:rsidRDefault="008A1E1A" w:rsidP="008A1E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FD6DBF">
        <w:rPr>
          <w:rFonts w:ascii="Times New Roman" w:hAnsi="Times New Roman"/>
          <w:b/>
          <w:sz w:val="20"/>
          <w:szCs w:val="20"/>
          <w:lang w:eastAsia="pl-PL"/>
        </w:rPr>
        <w:t xml:space="preserve"> 6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3F7703" w:rsidRPr="003F7703">
        <w:rPr>
          <w:rFonts w:ascii="Times New Roman" w:hAnsi="Times New Roman"/>
          <w:b/>
          <w:sz w:val="20"/>
          <w:szCs w:val="20"/>
          <w:lang w:eastAsia="pl-PL"/>
        </w:rPr>
        <w:t>SIWZ – rozdział XV – pkt. 1 ppkt. b) kryterium „termin ważności”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3F7703" w:rsidRPr="003F7703" w:rsidRDefault="003F7703" w:rsidP="003F770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>Z uwagi na to, iż zamówienie będzie realizowane sukcesywnie tylko przez 12 miesięcy niezasadne jest wymaganie terminu ważności sięgającego aż 36 miesięcy.</w:t>
      </w:r>
    </w:p>
    <w:p w:rsidR="003F7703" w:rsidRPr="003F7703" w:rsidRDefault="003F7703" w:rsidP="003F770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>Zamawiający będzie zamawiał asortyment sukcesywnie wg. bieżącego zapotrzebowania, dlatego można sądzić, że asortyment będzie zużywany dużo szybciej niż w ciągu 3 lat od zamówienia. Ustanowienie kryterium ważności na aż tak wygórowanym poziomie nie ma w tym wypadku żadnych przesłanek ekonomicznych.</w:t>
      </w:r>
    </w:p>
    <w:p w:rsidR="003F7703" w:rsidRPr="003F7703" w:rsidRDefault="003F7703" w:rsidP="003F770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>Mając na uwadze powyższe, wnosimy o zmianę sposobu punktowania w tym kryterium w następujący sposób:</w:t>
      </w:r>
    </w:p>
    <w:p w:rsidR="003F7703" w:rsidRPr="003F7703" w:rsidRDefault="003F7703" w:rsidP="003F770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>•</w:t>
      </w:r>
      <w:r w:rsidRPr="003F7703">
        <w:rPr>
          <w:rFonts w:ascii="Times New Roman" w:hAnsi="Times New Roman"/>
          <w:sz w:val="20"/>
          <w:szCs w:val="20"/>
          <w:lang w:eastAsia="pl-PL"/>
        </w:rPr>
        <w:tab/>
        <w:t>termin ważności wynoszący od 12 do 17 miesięcy - 1 pkt,</w:t>
      </w:r>
    </w:p>
    <w:p w:rsidR="003F7703" w:rsidRPr="003F7703" w:rsidRDefault="003F7703" w:rsidP="003F770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>•</w:t>
      </w:r>
      <w:r w:rsidRPr="003F7703">
        <w:rPr>
          <w:rFonts w:ascii="Times New Roman" w:hAnsi="Times New Roman"/>
          <w:sz w:val="20"/>
          <w:szCs w:val="20"/>
          <w:lang w:eastAsia="pl-PL"/>
        </w:rPr>
        <w:tab/>
        <w:t>termin ważności wynoszący od 18 do 23 miesięcy - 3 pkt,</w:t>
      </w:r>
    </w:p>
    <w:p w:rsidR="003F7703" w:rsidRDefault="003F7703" w:rsidP="003F770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3F7703">
        <w:rPr>
          <w:rFonts w:ascii="Times New Roman" w:hAnsi="Times New Roman"/>
          <w:sz w:val="20"/>
          <w:szCs w:val="20"/>
          <w:lang w:eastAsia="pl-PL"/>
        </w:rPr>
        <w:t>•</w:t>
      </w:r>
      <w:r w:rsidRPr="003F7703">
        <w:rPr>
          <w:rFonts w:ascii="Times New Roman" w:hAnsi="Times New Roman"/>
          <w:sz w:val="20"/>
          <w:szCs w:val="20"/>
          <w:lang w:eastAsia="pl-PL"/>
        </w:rPr>
        <w:tab/>
        <w:t>termin ważności wynoszący 24 miesiące i więcej - 5 pkt.</w:t>
      </w:r>
    </w:p>
    <w:p w:rsidR="008A1E1A" w:rsidRPr="00F860E1" w:rsidRDefault="008A1E1A" w:rsidP="003F770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860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860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8A1E1A" w:rsidRPr="00CF7988" w:rsidRDefault="008A1E1A" w:rsidP="008A1E1A">
      <w:pPr>
        <w:pStyle w:val="Bezodstpw"/>
        <w:rPr>
          <w:rFonts w:ascii="Times New Roman" w:hAnsi="Times New Roman"/>
          <w:sz w:val="20"/>
          <w:szCs w:val="20"/>
        </w:rPr>
      </w:pPr>
    </w:p>
    <w:p w:rsidR="008A1E1A" w:rsidRPr="00CF7988" w:rsidRDefault="008A1E1A" w:rsidP="008A1E1A">
      <w:pPr>
        <w:pStyle w:val="Bezodstpw"/>
        <w:rPr>
          <w:rFonts w:ascii="Times New Roman" w:hAnsi="Times New Roman"/>
          <w:sz w:val="20"/>
          <w:szCs w:val="20"/>
        </w:rPr>
      </w:pPr>
    </w:p>
    <w:p w:rsidR="00073205" w:rsidRPr="00CF7988" w:rsidRDefault="00073205" w:rsidP="009C705C">
      <w:pPr>
        <w:pStyle w:val="Bezodstpw"/>
        <w:rPr>
          <w:rFonts w:ascii="Times New Roman" w:hAnsi="Times New Roman"/>
          <w:sz w:val="20"/>
          <w:szCs w:val="20"/>
        </w:rPr>
      </w:pPr>
    </w:p>
    <w:sectPr w:rsidR="00073205" w:rsidRPr="00CF7988" w:rsidSect="007425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73205"/>
    <w:rsid w:val="00077C9E"/>
    <w:rsid w:val="000E6A00"/>
    <w:rsid w:val="001B5718"/>
    <w:rsid w:val="0029714D"/>
    <w:rsid w:val="003C0965"/>
    <w:rsid w:val="003F7703"/>
    <w:rsid w:val="004027F7"/>
    <w:rsid w:val="00534063"/>
    <w:rsid w:val="0074259E"/>
    <w:rsid w:val="008A1E1A"/>
    <w:rsid w:val="008F6EBC"/>
    <w:rsid w:val="009C705C"/>
    <w:rsid w:val="009D00D5"/>
    <w:rsid w:val="00B83074"/>
    <w:rsid w:val="00BC3B7F"/>
    <w:rsid w:val="00C71435"/>
    <w:rsid w:val="00CF15A2"/>
    <w:rsid w:val="00CF7988"/>
    <w:rsid w:val="00DC7B1F"/>
    <w:rsid w:val="00F860E1"/>
    <w:rsid w:val="00FB6B78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22</cp:revision>
  <cp:lastPrinted>2018-10-09T11:07:00Z</cp:lastPrinted>
  <dcterms:created xsi:type="dcterms:W3CDTF">2018-05-30T05:42:00Z</dcterms:created>
  <dcterms:modified xsi:type="dcterms:W3CDTF">2018-10-24T11:31:00Z</dcterms:modified>
</cp:coreProperties>
</file>