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>ZP/</w:t>
      </w:r>
      <w:r>
        <w:rPr>
          <w:rFonts w:eastAsiaTheme="minorHAnsi"/>
          <w:lang w:eastAsia="en-US"/>
        </w:rPr>
        <w:t>X</w:t>
      </w:r>
      <w:r w:rsidRPr="00CA27AD">
        <w:rPr>
          <w:rFonts w:eastAsiaTheme="minorHAnsi"/>
          <w:lang w:eastAsia="en-US"/>
        </w:rPr>
        <w:t>/18/</w:t>
      </w:r>
      <w:r>
        <w:rPr>
          <w:rFonts w:eastAsiaTheme="minorHAnsi"/>
          <w:lang w:eastAsia="en-US"/>
        </w:rPr>
        <w:t>10</w:t>
      </w:r>
      <w:r w:rsidR="0098513F">
        <w:rPr>
          <w:rFonts w:eastAsiaTheme="minorHAnsi"/>
          <w:lang w:eastAsia="en-US"/>
        </w:rPr>
        <w:t>60</w:t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</w:r>
      <w:r w:rsidRPr="00CA27AD">
        <w:rPr>
          <w:rFonts w:eastAsiaTheme="minorHAnsi"/>
          <w:lang w:eastAsia="en-US"/>
        </w:rPr>
        <w:tab/>
        <w:t xml:space="preserve">   Białystok, dnia </w:t>
      </w:r>
      <w:r w:rsidR="0098513F">
        <w:rPr>
          <w:rFonts w:eastAsiaTheme="minorHAnsi"/>
          <w:lang w:eastAsia="en-US"/>
        </w:rPr>
        <w:t>22</w:t>
      </w:r>
      <w:r>
        <w:rPr>
          <w:rFonts w:eastAsiaTheme="minorHAnsi"/>
          <w:lang w:eastAsia="en-US"/>
        </w:rPr>
        <w:t>.10</w:t>
      </w:r>
      <w:r w:rsidRPr="00CA27AD">
        <w:rPr>
          <w:rFonts w:eastAsiaTheme="minorHAnsi"/>
          <w:lang w:eastAsia="en-US"/>
        </w:rPr>
        <w:t>.2018 r.</w:t>
      </w:r>
    </w:p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</w:p>
    <w:p w:rsidR="00C7355C" w:rsidRDefault="00C7355C" w:rsidP="00C7355C">
      <w:pPr>
        <w:jc w:val="center"/>
        <w:rPr>
          <w:rFonts w:eastAsiaTheme="minorHAnsi"/>
          <w:b/>
          <w:lang w:eastAsia="en-US"/>
        </w:rPr>
      </w:pPr>
    </w:p>
    <w:p w:rsidR="00FE466A" w:rsidRPr="00CA27AD" w:rsidRDefault="00FE466A" w:rsidP="00C7355C">
      <w:pPr>
        <w:jc w:val="center"/>
        <w:rPr>
          <w:rFonts w:eastAsiaTheme="minorHAnsi"/>
          <w:b/>
          <w:lang w:eastAsia="en-US"/>
        </w:rPr>
      </w:pPr>
    </w:p>
    <w:p w:rsidR="00C7355C" w:rsidRDefault="00C7355C" w:rsidP="00C7355C">
      <w:pPr>
        <w:jc w:val="center"/>
        <w:rPr>
          <w:rFonts w:eastAsiaTheme="minorHAnsi"/>
          <w:b/>
          <w:lang w:eastAsia="en-US"/>
        </w:rPr>
      </w:pPr>
      <w:r w:rsidRPr="00CA27AD">
        <w:rPr>
          <w:rFonts w:eastAsiaTheme="minorHAnsi"/>
          <w:b/>
          <w:lang w:eastAsia="en-US"/>
        </w:rPr>
        <w:t xml:space="preserve">WYJAŚNIENIA SPECYFIKACJI  </w:t>
      </w:r>
    </w:p>
    <w:p w:rsidR="00C7355C" w:rsidRPr="00CA27AD" w:rsidRDefault="00C7355C" w:rsidP="00C7355C">
      <w:pPr>
        <w:jc w:val="center"/>
        <w:rPr>
          <w:rFonts w:eastAsiaTheme="minorHAnsi"/>
          <w:b/>
          <w:lang w:eastAsia="en-US"/>
        </w:rPr>
      </w:pPr>
      <w:r w:rsidRPr="00CA27AD">
        <w:rPr>
          <w:rFonts w:eastAsiaTheme="minorHAnsi"/>
          <w:b/>
          <w:lang w:eastAsia="en-US"/>
        </w:rPr>
        <w:t>ISTOTNYCH WARUNKÓW ZAMÓWIENIA</w:t>
      </w:r>
      <w:r>
        <w:rPr>
          <w:rFonts w:eastAsiaTheme="minorHAnsi"/>
          <w:b/>
          <w:lang w:eastAsia="en-US"/>
        </w:rPr>
        <w:t xml:space="preserve"> cz. 2</w:t>
      </w:r>
    </w:p>
    <w:p w:rsidR="00FE466A" w:rsidRPr="00CA27AD" w:rsidRDefault="00FE466A" w:rsidP="00C7355C">
      <w:pPr>
        <w:jc w:val="left"/>
        <w:rPr>
          <w:rFonts w:eastAsiaTheme="minorHAnsi"/>
          <w:b/>
          <w:u w:val="single"/>
          <w:lang w:eastAsia="en-US"/>
        </w:rPr>
      </w:pPr>
    </w:p>
    <w:p w:rsidR="00C7355C" w:rsidRPr="00F734F3" w:rsidRDefault="00C7355C" w:rsidP="00C7355C">
      <w:pPr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>
        <w:rPr>
          <w:rFonts w:eastAsia="Calibri"/>
          <w:u w:val="single"/>
        </w:rPr>
        <w:t xml:space="preserve">ograniczonego na dostawę leków </w:t>
      </w:r>
      <w:r w:rsidR="00C93A4C">
        <w:rPr>
          <w:rFonts w:eastAsia="Calibri"/>
          <w:u w:val="single"/>
        </w:rPr>
        <w:br/>
      </w:r>
      <w:r>
        <w:rPr>
          <w:rFonts w:eastAsia="Calibri"/>
          <w:u w:val="single"/>
        </w:rPr>
        <w:t>i wyrobów medycznych, nr sprawy 86/2018</w:t>
      </w:r>
      <w:r w:rsidRPr="00F734F3">
        <w:rPr>
          <w:rFonts w:eastAsia="Calibri"/>
          <w:u w:val="single"/>
        </w:rPr>
        <w:t>.</w:t>
      </w:r>
    </w:p>
    <w:p w:rsidR="00C7355C" w:rsidRDefault="00C7355C" w:rsidP="00C7355C">
      <w:pPr>
        <w:rPr>
          <w:rFonts w:eastAsiaTheme="minorHAnsi"/>
          <w:lang w:eastAsia="en-US"/>
        </w:rPr>
      </w:pPr>
    </w:p>
    <w:p w:rsidR="00C7355C" w:rsidRPr="00CA27AD" w:rsidRDefault="00C7355C" w:rsidP="00C7355C">
      <w:pPr>
        <w:rPr>
          <w:rFonts w:eastAsiaTheme="minorHAnsi"/>
          <w:lang w:eastAsia="en-US"/>
        </w:rPr>
      </w:pPr>
      <w:r w:rsidRPr="00CA27AD">
        <w:rPr>
          <w:rFonts w:eastAsiaTheme="minorHAnsi"/>
          <w:lang w:eastAsia="en-US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CA27AD">
        <w:rPr>
          <w:rFonts w:eastAsiaTheme="minorHAnsi"/>
          <w:lang w:eastAsia="en-US"/>
        </w:rPr>
        <w:t>późn</w:t>
      </w:r>
      <w:proofErr w:type="spellEnd"/>
      <w:r w:rsidRPr="00CA27AD">
        <w:rPr>
          <w:rFonts w:eastAsiaTheme="minorHAnsi"/>
          <w:lang w:eastAsia="en-US"/>
        </w:rPr>
        <w:t xml:space="preserve">. zm.) przedstawia poniżej treść pytań </w:t>
      </w:r>
      <w:r>
        <w:rPr>
          <w:rFonts w:eastAsiaTheme="minorHAnsi"/>
          <w:lang w:eastAsia="en-US"/>
        </w:rPr>
        <w:br/>
      </w:r>
      <w:r w:rsidRPr="00CA27AD">
        <w:rPr>
          <w:rFonts w:eastAsiaTheme="minorHAnsi"/>
          <w:lang w:eastAsia="en-US"/>
        </w:rPr>
        <w:t>i udzielonych odpowiedzi do treści Specyfikacji Istotnych Warunków Zamówienia (SIWZ):</w:t>
      </w:r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</w:p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  <w:r w:rsidRPr="00CA27AD">
        <w:rPr>
          <w:rFonts w:eastAsiaTheme="minorHAnsi"/>
          <w:b/>
          <w:lang w:eastAsia="en-US"/>
        </w:rPr>
        <w:t xml:space="preserve">Pytanie nr 1: </w:t>
      </w:r>
    </w:p>
    <w:p w:rsidR="00C7355C" w:rsidRDefault="00C7355C" w:rsidP="00C7355C">
      <w:r>
        <w:rPr>
          <w:u w:val="single"/>
        </w:rPr>
        <w:t>Dotyczy pakietu nr 7 poz. 1</w:t>
      </w:r>
      <w:r w:rsidRPr="00E620E8">
        <w:rPr>
          <w:u w:val="single"/>
        </w:rPr>
        <w:t>:</w:t>
      </w:r>
      <w:r>
        <w:t xml:space="preserve"> </w:t>
      </w:r>
      <w:r w:rsidRPr="00C7355C">
        <w:t>Czy Zamawiający dopuści wycenę leku z terminem przydatności X.2019r</w:t>
      </w:r>
      <w:r w:rsidR="00B3786F">
        <w:t>.</w:t>
      </w:r>
      <w:r w:rsidRPr="00C7355C">
        <w:t>? Jest to ostatnia dostępna i wyprodukowana na rynek Polski  partia tego leku.</w:t>
      </w:r>
    </w:p>
    <w:p w:rsidR="00C7355C" w:rsidRPr="00CA27AD" w:rsidRDefault="00C7355C" w:rsidP="00C7355C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b/>
          <w:lang w:eastAsia="en-US"/>
        </w:rPr>
        <w:t>Odpowiedź:</w:t>
      </w:r>
      <w:r w:rsidRPr="00CA27AD">
        <w:rPr>
          <w:rFonts w:eastAsiaTheme="minorHAnsi"/>
          <w:lang w:eastAsia="en-US"/>
        </w:rPr>
        <w:t xml:space="preserve"> </w:t>
      </w:r>
    </w:p>
    <w:p w:rsidR="00C7355C" w:rsidRPr="00E620E8" w:rsidRDefault="00C7355C" w:rsidP="00C7355C">
      <w:r>
        <w:t>Tak.</w:t>
      </w:r>
    </w:p>
    <w:p w:rsidR="00C7355C" w:rsidRDefault="00C7355C" w:rsidP="00C7355C">
      <w:pPr>
        <w:rPr>
          <w:lang w:eastAsia="zh-CN"/>
        </w:rPr>
      </w:pPr>
    </w:p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  <w:r w:rsidRPr="00CA27AD">
        <w:rPr>
          <w:rFonts w:eastAsiaTheme="minorHAnsi"/>
          <w:b/>
          <w:lang w:eastAsia="en-US"/>
        </w:rPr>
        <w:t xml:space="preserve">Pytanie nr </w:t>
      </w:r>
      <w:r>
        <w:rPr>
          <w:rFonts w:eastAsiaTheme="minorHAnsi"/>
          <w:b/>
          <w:lang w:eastAsia="en-US"/>
        </w:rPr>
        <w:t>2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C7355C" w:rsidRPr="00C7355C" w:rsidRDefault="00C7355C" w:rsidP="00C7355C">
      <w:r>
        <w:rPr>
          <w:u w:val="single"/>
        </w:rPr>
        <w:t>Dotyczy pakietu nr 48 poz. 1</w:t>
      </w:r>
      <w:r w:rsidRPr="00E620E8">
        <w:rPr>
          <w:u w:val="single"/>
        </w:rPr>
        <w:t>:</w:t>
      </w:r>
      <w:r w:rsidR="00807DFD">
        <w:t xml:space="preserve"> Czy Zamawiający </w:t>
      </w:r>
      <w:r w:rsidRPr="00C7355C">
        <w:t>wyrazi zgodę na zaoferowanie leku pakowanego *14 tabl</w:t>
      </w:r>
      <w:r w:rsidR="00B3786F">
        <w:t>.</w:t>
      </w:r>
      <w:r w:rsidRPr="00C7355C">
        <w:t xml:space="preserve"> (</w:t>
      </w:r>
      <w:proofErr w:type="spellStart"/>
      <w:r w:rsidRPr="00C7355C">
        <w:t>Xifaxan</w:t>
      </w:r>
      <w:proofErr w:type="spellEnd"/>
      <w:r w:rsidRPr="00C7355C">
        <w:t>, 200 mg, tabl.</w:t>
      </w:r>
      <w:r w:rsidR="00B3786F">
        <w:t xml:space="preserve"> </w:t>
      </w:r>
      <w:proofErr w:type="spellStart"/>
      <w:r w:rsidRPr="00C7355C">
        <w:t>powl</w:t>
      </w:r>
      <w:proofErr w:type="spellEnd"/>
      <w:r w:rsidRPr="00C7355C">
        <w:t>., 14 szt</w:t>
      </w:r>
      <w:r>
        <w:t>.</w:t>
      </w:r>
      <w:r w:rsidRPr="00C7355C">
        <w:t>)  odpowiednim przeliczeniem ilości opakowań.</w:t>
      </w:r>
    </w:p>
    <w:p w:rsidR="00B3786F" w:rsidRPr="00CA27AD" w:rsidRDefault="00B3786F" w:rsidP="00B3786F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b/>
          <w:lang w:eastAsia="en-US"/>
        </w:rPr>
        <w:t>Odpowiedź:</w:t>
      </w:r>
      <w:r w:rsidRPr="00CA27AD">
        <w:rPr>
          <w:rFonts w:eastAsiaTheme="minorHAnsi"/>
          <w:lang w:eastAsia="en-US"/>
        </w:rPr>
        <w:t xml:space="preserve"> </w:t>
      </w:r>
    </w:p>
    <w:p w:rsidR="00B3786F" w:rsidRPr="00E620E8" w:rsidRDefault="00B3786F" w:rsidP="00B3786F">
      <w:r>
        <w:t>Tak.</w:t>
      </w:r>
    </w:p>
    <w:p w:rsidR="00C7355C" w:rsidRDefault="00C7355C" w:rsidP="00C7355C"/>
    <w:p w:rsidR="00C7355C" w:rsidRPr="0098513F" w:rsidRDefault="00C7355C" w:rsidP="00C7355C">
      <w:pPr>
        <w:jc w:val="left"/>
        <w:rPr>
          <w:rFonts w:eastAsiaTheme="minorHAnsi"/>
          <w:b/>
          <w:lang w:eastAsia="en-US"/>
        </w:rPr>
      </w:pPr>
      <w:r w:rsidRPr="0098513F">
        <w:rPr>
          <w:rFonts w:eastAsiaTheme="minorHAnsi"/>
          <w:b/>
          <w:lang w:eastAsia="en-US"/>
        </w:rPr>
        <w:t xml:space="preserve">Pytanie nr 3: </w:t>
      </w:r>
    </w:p>
    <w:p w:rsidR="00C7355C" w:rsidRPr="0098513F" w:rsidRDefault="00C7355C" w:rsidP="00C7355C">
      <w:r w:rsidRPr="0098513F">
        <w:rPr>
          <w:u w:val="single"/>
        </w:rPr>
        <w:t xml:space="preserve">Dotyczy pakietu nr </w:t>
      </w:r>
      <w:r w:rsidR="00B3786F" w:rsidRPr="0098513F">
        <w:rPr>
          <w:u w:val="single"/>
        </w:rPr>
        <w:t>57 poz. 2</w:t>
      </w:r>
      <w:r w:rsidRPr="0098513F">
        <w:rPr>
          <w:u w:val="single"/>
        </w:rPr>
        <w:t>:</w:t>
      </w:r>
      <w:r w:rsidR="00807DFD">
        <w:t xml:space="preserve"> Czy </w:t>
      </w:r>
      <w:r w:rsidR="00B3786F" w:rsidRPr="0098513F">
        <w:t xml:space="preserve">Zamawiający </w:t>
      </w:r>
      <w:r w:rsidRPr="0098513F">
        <w:t>dopuszcza prep</w:t>
      </w:r>
      <w:r w:rsidR="00807DFD">
        <w:t xml:space="preserve">arat </w:t>
      </w:r>
      <w:bookmarkStart w:id="0" w:name="_GoBack"/>
      <w:bookmarkEnd w:id="0"/>
      <w:proofErr w:type="spellStart"/>
      <w:r w:rsidR="00B3786F" w:rsidRPr="0098513F">
        <w:t>Vinorelbiny</w:t>
      </w:r>
      <w:proofErr w:type="spellEnd"/>
      <w:r w:rsidR="00B3786F" w:rsidRPr="0098513F">
        <w:t xml:space="preserve"> zarejestrowany </w:t>
      </w:r>
      <w:r w:rsidRPr="0098513F">
        <w:t xml:space="preserve">do leczenia </w:t>
      </w:r>
      <w:proofErr w:type="spellStart"/>
      <w:r w:rsidRPr="0098513F">
        <w:t>niedrobnokomórkowego</w:t>
      </w:r>
      <w:proofErr w:type="spellEnd"/>
      <w:r w:rsidRPr="0098513F">
        <w:t xml:space="preserve"> raka płuca wyłącznie w stopniu III i IV, bez rejestracji w stopniu IIB,</w:t>
      </w:r>
      <w:r w:rsidR="00B3786F" w:rsidRPr="0098513F">
        <w:t xml:space="preserve"> co uniemożliwia zastosowanie w</w:t>
      </w:r>
      <w:r w:rsidRPr="0098513F">
        <w:t>w</w:t>
      </w:r>
      <w:r w:rsidR="00B3786F" w:rsidRPr="0098513F">
        <w:t>.</w:t>
      </w:r>
      <w:r w:rsidRPr="0098513F">
        <w:t xml:space="preserve"> </w:t>
      </w:r>
      <w:proofErr w:type="spellStart"/>
      <w:r w:rsidRPr="0098513F">
        <w:t>Vinorelbiny</w:t>
      </w:r>
      <w:proofErr w:type="spellEnd"/>
      <w:r w:rsidRPr="0098513F">
        <w:t xml:space="preserve"> do leczenia </w:t>
      </w:r>
      <w:proofErr w:type="spellStart"/>
      <w:r w:rsidRPr="0098513F">
        <w:t>adjuwantowego</w:t>
      </w:r>
      <w:proofErr w:type="spellEnd"/>
      <w:r w:rsidRPr="0098513F">
        <w:t xml:space="preserve"> chorych z </w:t>
      </w:r>
      <w:proofErr w:type="spellStart"/>
      <w:r w:rsidRPr="0098513F">
        <w:t>niedrobnokomórkowym</w:t>
      </w:r>
      <w:proofErr w:type="spellEnd"/>
      <w:r w:rsidRPr="0098513F">
        <w:t xml:space="preserve"> rakiem płuca?</w:t>
      </w:r>
    </w:p>
    <w:p w:rsidR="00B3786F" w:rsidRPr="0098513F" w:rsidRDefault="00B3786F" w:rsidP="00B3786F">
      <w:pPr>
        <w:jc w:val="left"/>
        <w:rPr>
          <w:rFonts w:eastAsiaTheme="minorHAnsi"/>
          <w:lang w:eastAsia="en-US"/>
        </w:rPr>
      </w:pPr>
      <w:r w:rsidRPr="0098513F">
        <w:rPr>
          <w:rFonts w:eastAsiaTheme="minorHAnsi"/>
          <w:b/>
          <w:lang w:eastAsia="en-US"/>
        </w:rPr>
        <w:t>Odpowiedź:</w:t>
      </w:r>
      <w:r w:rsidRPr="0098513F">
        <w:rPr>
          <w:rFonts w:eastAsiaTheme="minorHAnsi"/>
          <w:lang w:eastAsia="en-US"/>
        </w:rPr>
        <w:t xml:space="preserve"> </w:t>
      </w:r>
    </w:p>
    <w:p w:rsidR="00C7355C" w:rsidRDefault="0098513F" w:rsidP="00C7355C">
      <w:r w:rsidRPr="0098513F">
        <w:t>Nie.</w:t>
      </w:r>
      <w:r>
        <w:t xml:space="preserve"> </w:t>
      </w:r>
    </w:p>
    <w:p w:rsidR="00C7355C" w:rsidRDefault="00C7355C" w:rsidP="00C7355C">
      <w:pPr>
        <w:jc w:val="left"/>
        <w:rPr>
          <w:rFonts w:eastAsiaTheme="minorHAnsi"/>
          <w:b/>
          <w:lang w:eastAsia="en-US"/>
        </w:rPr>
      </w:pPr>
    </w:p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4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C7355C" w:rsidRPr="00C7355C" w:rsidRDefault="00C7355C" w:rsidP="00C7355C">
      <w:r>
        <w:rPr>
          <w:u w:val="single"/>
        </w:rPr>
        <w:t xml:space="preserve">Dotyczy pakietu nr </w:t>
      </w:r>
      <w:r w:rsidR="00B3786F">
        <w:rPr>
          <w:u w:val="single"/>
        </w:rPr>
        <w:t>57 poz. 2, 3</w:t>
      </w:r>
      <w:r w:rsidRPr="00E620E8">
        <w:rPr>
          <w:u w:val="single"/>
        </w:rPr>
        <w:t>:</w:t>
      </w:r>
      <w:r w:rsidR="00B3786F">
        <w:t xml:space="preserve"> </w:t>
      </w:r>
      <w:r w:rsidRPr="00C7355C">
        <w:t xml:space="preserve">Czy ze względów terapeutycznych (leczenie inicjowane formą iniekcyjną kontynuowane jest u tego samego pacjenta formą doustną) należy wycenić preparat tego samego producenta (formę doustną i dożylną) aby zapewnić bezpieczeństwo pacjenta i by w praktyce istniała </w:t>
      </w:r>
      <w:r w:rsidRPr="00FE466A">
        <w:t>możliwość łączenia dawek?</w:t>
      </w:r>
    </w:p>
    <w:p w:rsidR="00B3786F" w:rsidRPr="00CA27AD" w:rsidRDefault="00B3786F" w:rsidP="00B3786F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b/>
          <w:lang w:eastAsia="en-US"/>
        </w:rPr>
        <w:t>Odpowiedź:</w:t>
      </w:r>
      <w:r w:rsidRPr="00CA27AD">
        <w:rPr>
          <w:rFonts w:eastAsiaTheme="minorHAnsi"/>
          <w:lang w:eastAsia="en-US"/>
        </w:rPr>
        <w:t xml:space="preserve"> </w:t>
      </w:r>
    </w:p>
    <w:p w:rsidR="00B3786F" w:rsidRPr="00E620E8" w:rsidRDefault="00B3786F" w:rsidP="00B3786F">
      <w:r>
        <w:t>Tak.</w:t>
      </w:r>
    </w:p>
    <w:p w:rsidR="00C7355C" w:rsidRDefault="00C7355C" w:rsidP="00C7355C">
      <w:pPr>
        <w:jc w:val="left"/>
        <w:rPr>
          <w:rFonts w:eastAsiaTheme="minorHAnsi"/>
          <w:b/>
          <w:lang w:eastAsia="en-US"/>
        </w:rPr>
      </w:pPr>
    </w:p>
    <w:p w:rsidR="00C7355C" w:rsidRPr="0098513F" w:rsidRDefault="00C7355C" w:rsidP="00C7355C">
      <w:pPr>
        <w:jc w:val="left"/>
        <w:rPr>
          <w:rFonts w:eastAsiaTheme="minorHAnsi"/>
          <w:b/>
          <w:lang w:eastAsia="en-US"/>
        </w:rPr>
      </w:pPr>
      <w:r w:rsidRPr="0098513F">
        <w:rPr>
          <w:rFonts w:eastAsiaTheme="minorHAnsi"/>
          <w:b/>
          <w:lang w:eastAsia="en-US"/>
        </w:rPr>
        <w:t xml:space="preserve">Pytanie nr 5: </w:t>
      </w:r>
    </w:p>
    <w:p w:rsidR="00C7355C" w:rsidRPr="0098513F" w:rsidRDefault="00C7355C" w:rsidP="00C7355C">
      <w:r w:rsidRPr="0098513F">
        <w:rPr>
          <w:u w:val="single"/>
        </w:rPr>
        <w:t xml:space="preserve">Dotyczy pakietu nr </w:t>
      </w:r>
      <w:r w:rsidR="00B3786F" w:rsidRPr="0098513F">
        <w:rPr>
          <w:u w:val="single"/>
        </w:rPr>
        <w:t>57 poz. 2</w:t>
      </w:r>
      <w:r w:rsidRPr="0098513F">
        <w:rPr>
          <w:u w:val="single"/>
        </w:rPr>
        <w:t>:</w:t>
      </w:r>
      <w:r w:rsidR="00B3786F" w:rsidRPr="0098513F">
        <w:t xml:space="preserve"> </w:t>
      </w:r>
      <w:r w:rsidRPr="0098513F">
        <w:t>Czy Zamawiający wymaga</w:t>
      </w:r>
      <w:r w:rsidR="00B3786F" w:rsidRPr="0098513F">
        <w:t>,</w:t>
      </w:r>
      <w:r w:rsidRPr="0098513F">
        <w:t xml:space="preserve"> aby preparat </w:t>
      </w:r>
      <w:proofErr w:type="spellStart"/>
      <w:r w:rsidRPr="0098513F">
        <w:t>Vinorelbine</w:t>
      </w:r>
      <w:proofErr w:type="spellEnd"/>
      <w:r w:rsidRPr="0098513F">
        <w:t xml:space="preserve"> zarejestrowany był zarówno do leczenia </w:t>
      </w:r>
      <w:proofErr w:type="spellStart"/>
      <w:r w:rsidRPr="0098513F">
        <w:t>adjuwantowego</w:t>
      </w:r>
      <w:proofErr w:type="spellEnd"/>
      <w:r w:rsidRPr="0098513F">
        <w:t xml:space="preserve"> jak i wszystkich pozostałych stopni </w:t>
      </w:r>
      <w:proofErr w:type="spellStart"/>
      <w:r w:rsidRPr="0098513F">
        <w:t>niedrobnokomórkowego</w:t>
      </w:r>
      <w:proofErr w:type="spellEnd"/>
      <w:r w:rsidRPr="0098513F">
        <w:t xml:space="preserve"> raka płuca?</w:t>
      </w:r>
    </w:p>
    <w:p w:rsidR="00B3786F" w:rsidRPr="00CA27AD" w:rsidRDefault="00B3786F" w:rsidP="00B3786F">
      <w:pPr>
        <w:jc w:val="left"/>
        <w:rPr>
          <w:rFonts w:eastAsiaTheme="minorHAnsi"/>
          <w:lang w:eastAsia="en-US"/>
        </w:rPr>
      </w:pPr>
      <w:r w:rsidRPr="0098513F">
        <w:rPr>
          <w:rFonts w:eastAsiaTheme="minorHAnsi"/>
          <w:b/>
          <w:lang w:eastAsia="en-US"/>
        </w:rPr>
        <w:t>Odpowiedź:</w:t>
      </w:r>
      <w:r w:rsidRPr="00CA27AD">
        <w:rPr>
          <w:rFonts w:eastAsiaTheme="minorHAnsi"/>
          <w:lang w:eastAsia="en-US"/>
        </w:rPr>
        <w:t xml:space="preserve"> </w:t>
      </w:r>
    </w:p>
    <w:p w:rsidR="0098513F" w:rsidRPr="00E620E8" w:rsidRDefault="0098513F" w:rsidP="0098513F">
      <w:r>
        <w:t>Tak.</w:t>
      </w:r>
    </w:p>
    <w:p w:rsidR="00C7355C" w:rsidRDefault="00C7355C" w:rsidP="00C7355C"/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6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C7355C" w:rsidRPr="00C7355C" w:rsidRDefault="00C7355C" w:rsidP="00C7355C">
      <w:r>
        <w:rPr>
          <w:u w:val="single"/>
        </w:rPr>
        <w:t xml:space="preserve">Dotyczy pakietu nr </w:t>
      </w:r>
      <w:r w:rsidR="00B3786F">
        <w:rPr>
          <w:u w:val="single"/>
        </w:rPr>
        <w:t>57 poz. 2</w:t>
      </w:r>
      <w:r w:rsidRPr="00E620E8">
        <w:rPr>
          <w:u w:val="single"/>
        </w:rPr>
        <w:t>:</w:t>
      </w:r>
      <w:r w:rsidR="00B3786F">
        <w:t xml:space="preserve"> Czy Zamawiający </w:t>
      </w:r>
      <w:r w:rsidRPr="00C7355C">
        <w:t xml:space="preserve">dopuszcza preparat </w:t>
      </w:r>
      <w:proofErr w:type="spellStart"/>
      <w:r w:rsidRPr="00C7355C">
        <w:t>Vinorelbiny</w:t>
      </w:r>
      <w:proofErr w:type="spellEnd"/>
      <w:r w:rsidRPr="00C7355C">
        <w:t xml:space="preserve"> zarejestrowany do leczenia pacjentów z przerzutowym rakiem piersi, wyłącznie w </w:t>
      </w:r>
      <w:proofErr w:type="spellStart"/>
      <w:r w:rsidRPr="00C7355C">
        <w:t>monoterapii</w:t>
      </w:r>
      <w:proofErr w:type="spellEnd"/>
      <w:r w:rsidRPr="00C7355C">
        <w:t>,</w:t>
      </w:r>
      <w:r w:rsidR="00B3786F">
        <w:t xml:space="preserve"> co uniemożliwia zastosowanie w</w:t>
      </w:r>
      <w:r w:rsidRPr="00C7355C">
        <w:t>w</w:t>
      </w:r>
      <w:r w:rsidR="00B3786F">
        <w:t>.</w:t>
      </w:r>
      <w:r w:rsidRPr="00C7355C">
        <w:t xml:space="preserve"> </w:t>
      </w:r>
      <w:proofErr w:type="spellStart"/>
      <w:r w:rsidRPr="00C7355C">
        <w:t>Vinorelbiny</w:t>
      </w:r>
      <w:proofErr w:type="spellEnd"/>
      <w:r w:rsidRPr="00C7355C">
        <w:t xml:space="preserve"> w schematach wielolekowych używanych w lecze</w:t>
      </w:r>
      <w:r w:rsidR="0098513F">
        <w:t>niu zaawansowanego raka piersi?</w:t>
      </w:r>
    </w:p>
    <w:p w:rsidR="00B3786F" w:rsidRPr="00CA27AD" w:rsidRDefault="00B3786F" w:rsidP="00B3786F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b/>
          <w:lang w:eastAsia="en-US"/>
        </w:rPr>
        <w:t>Odpowiedź:</w:t>
      </w:r>
      <w:r w:rsidRPr="00CA27AD">
        <w:rPr>
          <w:rFonts w:eastAsiaTheme="minorHAnsi"/>
          <w:lang w:eastAsia="en-US"/>
        </w:rPr>
        <w:t xml:space="preserve"> </w:t>
      </w:r>
    </w:p>
    <w:p w:rsidR="00B3786F" w:rsidRPr="00E620E8" w:rsidRDefault="00B3786F" w:rsidP="00B3786F">
      <w:r>
        <w:t>Tak.</w:t>
      </w:r>
    </w:p>
    <w:p w:rsidR="00C7355C" w:rsidRDefault="00C7355C" w:rsidP="00C7355C"/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7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C7355C" w:rsidRPr="00C7355C" w:rsidRDefault="00C7355C" w:rsidP="00C7355C">
      <w:r>
        <w:rPr>
          <w:u w:val="single"/>
        </w:rPr>
        <w:t xml:space="preserve">Dotyczy pakietu nr </w:t>
      </w:r>
      <w:r w:rsidR="00B3786F">
        <w:rPr>
          <w:u w:val="single"/>
        </w:rPr>
        <w:t>57 poz. 2</w:t>
      </w:r>
      <w:r w:rsidRPr="00E620E8">
        <w:rPr>
          <w:u w:val="single"/>
        </w:rPr>
        <w:t>:</w:t>
      </w:r>
      <w:r w:rsidR="00B3786F">
        <w:t xml:space="preserve"> </w:t>
      </w:r>
      <w:r w:rsidRPr="00C7355C">
        <w:t xml:space="preserve">Czy Zamawiający wymaga preparatu </w:t>
      </w:r>
      <w:proofErr w:type="spellStart"/>
      <w:r w:rsidRPr="00C7355C">
        <w:t>Vinorelbiny</w:t>
      </w:r>
      <w:proofErr w:type="spellEnd"/>
      <w:r w:rsidRPr="00C7355C">
        <w:t>,</w:t>
      </w:r>
      <w:r w:rsidR="00B3786F">
        <w:t xml:space="preserve"> </w:t>
      </w:r>
      <w:r w:rsidRPr="00C7355C">
        <w:t xml:space="preserve">który po rozpuszczeniu w chlorku sodu 9 mg/ml (0,9%) do </w:t>
      </w:r>
      <w:proofErr w:type="spellStart"/>
      <w:r w:rsidRPr="00C7355C">
        <w:t>wstrzykiwań</w:t>
      </w:r>
      <w:proofErr w:type="spellEnd"/>
      <w:r w:rsidRPr="00C7355C">
        <w:t xml:space="preserve"> lub w 5% roztworze glukozy do </w:t>
      </w:r>
      <w:proofErr w:type="spellStart"/>
      <w:r w:rsidRPr="00C7355C">
        <w:t>wstrzykiwań</w:t>
      </w:r>
      <w:proofErr w:type="spellEnd"/>
      <w:r w:rsidRPr="00C7355C">
        <w:t xml:space="preserve"> jest stabilny pod względem fizyko-chemicznym przez 8 dni w temperaturze pokojowej (tj. 15˚C-25˚C) lub w lodówce (tj. 2˚C-8˚C) w miejscu chronionym od światła i w butelkach z neutralnego szkła, PCW i torebkach z octanu winylu?</w:t>
      </w:r>
    </w:p>
    <w:p w:rsidR="00B3786F" w:rsidRPr="00CA27AD" w:rsidRDefault="00B3786F" w:rsidP="00B3786F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b/>
          <w:lang w:eastAsia="en-US"/>
        </w:rPr>
        <w:t>Odpowiedź:</w:t>
      </w:r>
      <w:r w:rsidRPr="00CA27AD">
        <w:rPr>
          <w:rFonts w:eastAsiaTheme="minorHAnsi"/>
          <w:lang w:eastAsia="en-US"/>
        </w:rPr>
        <w:t xml:space="preserve"> </w:t>
      </w:r>
    </w:p>
    <w:p w:rsidR="00C7355C" w:rsidRDefault="00B3786F" w:rsidP="00C7355C">
      <w:r>
        <w:t>Nie wymaga.</w:t>
      </w:r>
    </w:p>
    <w:p w:rsidR="00C7355C" w:rsidRDefault="00C7355C" w:rsidP="00C7355C"/>
    <w:p w:rsidR="00B3786F" w:rsidRDefault="00B3786F" w:rsidP="00C7355C"/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Pytanie nr 8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C7355C" w:rsidRPr="00C7355C" w:rsidRDefault="00C7355C" w:rsidP="00C7355C">
      <w:r>
        <w:rPr>
          <w:u w:val="single"/>
        </w:rPr>
        <w:t xml:space="preserve">Dotyczy pakietu nr </w:t>
      </w:r>
      <w:r w:rsidR="00B3786F">
        <w:rPr>
          <w:u w:val="single"/>
        </w:rPr>
        <w:t>64 poz. 4</w:t>
      </w:r>
      <w:r w:rsidRPr="00E620E8">
        <w:rPr>
          <w:u w:val="single"/>
        </w:rPr>
        <w:t>:</w:t>
      </w:r>
      <w:r w:rsidR="00B3786F">
        <w:t xml:space="preserve"> </w:t>
      </w:r>
      <w:r w:rsidRPr="00C7355C">
        <w:rPr>
          <w:bCs/>
        </w:rPr>
        <w:t xml:space="preserve">Czy Zamawiający </w:t>
      </w:r>
      <w:r w:rsidR="00B3786F">
        <w:rPr>
          <w:bCs/>
        </w:rPr>
        <w:t>wymaga wyceny </w:t>
      </w:r>
      <w:r w:rsidRPr="00C7355C">
        <w:rPr>
          <w:bCs/>
        </w:rPr>
        <w:t xml:space="preserve">preparatu </w:t>
      </w:r>
      <w:proofErr w:type="spellStart"/>
      <w:r w:rsidRPr="00C7355C">
        <w:rPr>
          <w:bCs/>
        </w:rPr>
        <w:t>Cefu</w:t>
      </w:r>
      <w:r w:rsidR="00B3786F">
        <w:rPr>
          <w:bCs/>
        </w:rPr>
        <w:t>roximum</w:t>
      </w:r>
      <w:proofErr w:type="spellEnd"/>
      <w:r w:rsidR="00B3786F">
        <w:rPr>
          <w:bCs/>
        </w:rPr>
        <w:t> </w:t>
      </w:r>
      <w:r>
        <w:rPr>
          <w:bCs/>
        </w:rPr>
        <w:t>zarejestrowanego jako:</w:t>
      </w:r>
      <w:r w:rsidR="00B3786F">
        <w:rPr>
          <w:bCs/>
        </w:rPr>
        <w:t xml:space="preserve"> </w:t>
      </w:r>
      <w:r w:rsidRPr="00C7355C">
        <w:rPr>
          <w:bCs/>
        </w:rPr>
        <w:t xml:space="preserve">10 fiolek </w:t>
      </w:r>
      <w:proofErr w:type="spellStart"/>
      <w:r w:rsidRPr="00C7355C">
        <w:rPr>
          <w:bCs/>
        </w:rPr>
        <w:t>cefuroxymu</w:t>
      </w:r>
      <w:proofErr w:type="spellEnd"/>
      <w:r w:rsidRPr="00C7355C">
        <w:rPr>
          <w:bCs/>
        </w:rPr>
        <w:t xml:space="preserve"> 50 mg i 10 jałowych igie</w:t>
      </w:r>
      <w:r>
        <w:rPr>
          <w:bCs/>
        </w:rPr>
        <w:t xml:space="preserve">ł (18G x 1½’’, 1,2 mm x 40 mm) </w:t>
      </w:r>
      <w:r w:rsidRPr="00C7355C">
        <w:rPr>
          <w:bCs/>
        </w:rPr>
        <w:t>z filtrem 5 mikronów (membrana kopolimeru akrylowego na nietkanym poliam</w:t>
      </w:r>
      <w:r>
        <w:rPr>
          <w:bCs/>
        </w:rPr>
        <w:t xml:space="preserve">idzie, </w:t>
      </w:r>
      <w:r w:rsidRPr="00C7355C">
        <w:rPr>
          <w:bCs/>
        </w:rPr>
        <w:t>zalecanych do użycia w celu przygotowania leku do podania</w:t>
      </w:r>
      <w:r w:rsidR="00B3786F">
        <w:rPr>
          <w:bCs/>
        </w:rPr>
        <w:t xml:space="preserve"> dokomorowego w chirurgii zaćmy</w:t>
      </w:r>
      <w:r w:rsidRPr="00C7355C">
        <w:rPr>
          <w:bCs/>
        </w:rPr>
        <w:t>?</w:t>
      </w:r>
    </w:p>
    <w:p w:rsidR="00B3786F" w:rsidRPr="00CA27AD" w:rsidRDefault="00B3786F" w:rsidP="00B3786F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b/>
          <w:lang w:eastAsia="en-US"/>
        </w:rPr>
        <w:t>Odpowiedź:</w:t>
      </w:r>
      <w:r w:rsidRPr="00CA27AD">
        <w:rPr>
          <w:rFonts w:eastAsiaTheme="minorHAnsi"/>
          <w:lang w:eastAsia="en-US"/>
        </w:rPr>
        <w:t xml:space="preserve"> </w:t>
      </w:r>
    </w:p>
    <w:p w:rsidR="00B3786F" w:rsidRPr="00E620E8" w:rsidRDefault="00B3786F" w:rsidP="00B3786F">
      <w:r>
        <w:t>Tak.</w:t>
      </w:r>
    </w:p>
    <w:p w:rsidR="00B3786F" w:rsidRDefault="00B3786F" w:rsidP="00C7355C"/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Pytanie nr 9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C7355C" w:rsidRPr="00C7355C" w:rsidRDefault="00C7355C" w:rsidP="00C7355C">
      <w:r>
        <w:rPr>
          <w:u w:val="single"/>
        </w:rPr>
        <w:t xml:space="preserve">Dotyczy pakietu nr </w:t>
      </w:r>
      <w:r w:rsidR="00B3786F">
        <w:rPr>
          <w:u w:val="single"/>
        </w:rPr>
        <w:t>69 poz. 8</w:t>
      </w:r>
      <w:r w:rsidRPr="00E620E8">
        <w:rPr>
          <w:u w:val="single"/>
        </w:rPr>
        <w:t>:</w:t>
      </w:r>
      <w:r w:rsidR="00B3786F" w:rsidRPr="00C7355C">
        <w:t xml:space="preserve"> </w:t>
      </w:r>
      <w:r w:rsidRPr="00C7355C">
        <w:t>Czy Zamawiający ze względu na zakończ</w:t>
      </w:r>
      <w:r>
        <w:t>o</w:t>
      </w:r>
      <w:r w:rsidR="00B3786F">
        <w:t xml:space="preserve">ną produkcje wykreśli pozycję </w:t>
      </w:r>
      <w:r w:rsidRPr="00C7355C">
        <w:t>8?</w:t>
      </w:r>
    </w:p>
    <w:p w:rsidR="00B3786F" w:rsidRPr="00CA27AD" w:rsidRDefault="00B3786F" w:rsidP="00B3786F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b/>
          <w:lang w:eastAsia="en-US"/>
        </w:rPr>
        <w:t>Odpowiedź:</w:t>
      </w:r>
      <w:r w:rsidRPr="00CA27AD">
        <w:rPr>
          <w:rFonts w:eastAsiaTheme="minorHAnsi"/>
          <w:lang w:eastAsia="en-US"/>
        </w:rPr>
        <w:t xml:space="preserve"> </w:t>
      </w:r>
    </w:p>
    <w:p w:rsidR="00B3786F" w:rsidRPr="00E620E8" w:rsidRDefault="00B3786F" w:rsidP="00B3786F">
      <w:r>
        <w:t>Tak. Zamawiający wykreśla pozycje 8 z pakietu nr 69.</w:t>
      </w:r>
    </w:p>
    <w:p w:rsidR="00B3786F" w:rsidRDefault="00B3786F" w:rsidP="00C7355C"/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  <w:r w:rsidRPr="00CA27AD">
        <w:rPr>
          <w:rFonts w:eastAsiaTheme="minorHAnsi"/>
          <w:b/>
          <w:lang w:eastAsia="en-US"/>
        </w:rPr>
        <w:t>Pytanie nr 1</w:t>
      </w:r>
      <w:r>
        <w:rPr>
          <w:rFonts w:eastAsiaTheme="minorHAnsi"/>
          <w:b/>
          <w:lang w:eastAsia="en-US"/>
        </w:rPr>
        <w:t>0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C7355C" w:rsidRPr="00C7355C" w:rsidRDefault="00C7355C" w:rsidP="00C7355C">
      <w:r>
        <w:rPr>
          <w:u w:val="single"/>
        </w:rPr>
        <w:t xml:space="preserve">Dotyczy pakietu nr </w:t>
      </w:r>
      <w:r w:rsidR="00B3786F">
        <w:rPr>
          <w:u w:val="single"/>
        </w:rPr>
        <w:t>79 poz. 1, 2</w:t>
      </w:r>
      <w:r w:rsidRPr="00E620E8">
        <w:rPr>
          <w:u w:val="single"/>
        </w:rPr>
        <w:t>:</w:t>
      </w:r>
      <w:r w:rsidR="00B3786F">
        <w:t xml:space="preserve"> </w:t>
      </w:r>
      <w:r w:rsidRPr="00C7355C">
        <w:t xml:space="preserve">Czy Zamawiający </w:t>
      </w:r>
      <w:r w:rsidR="003832A1">
        <w:t>w pozycjach</w:t>
      </w:r>
      <w:r w:rsidRPr="00C7355C">
        <w:t xml:space="preserve"> 1,</w:t>
      </w:r>
      <w:r w:rsidR="003832A1">
        <w:t xml:space="preserve"> </w:t>
      </w:r>
      <w:r w:rsidRPr="00C7355C">
        <w:t>2 wymaga produktu od jednego producenta?</w:t>
      </w:r>
    </w:p>
    <w:p w:rsidR="00B3786F" w:rsidRPr="00CA27AD" w:rsidRDefault="00B3786F" w:rsidP="00B3786F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b/>
          <w:lang w:eastAsia="en-US"/>
        </w:rPr>
        <w:t>Odpowiedź:</w:t>
      </w:r>
      <w:r w:rsidRPr="00CA27AD">
        <w:rPr>
          <w:rFonts w:eastAsiaTheme="minorHAnsi"/>
          <w:lang w:eastAsia="en-US"/>
        </w:rPr>
        <w:t xml:space="preserve"> </w:t>
      </w:r>
    </w:p>
    <w:p w:rsidR="00B3786F" w:rsidRPr="00E620E8" w:rsidRDefault="00B3786F" w:rsidP="00B3786F">
      <w:r>
        <w:t>Tak.</w:t>
      </w:r>
    </w:p>
    <w:p w:rsidR="00B3786F" w:rsidRDefault="00B3786F" w:rsidP="00C7355C"/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  <w:r w:rsidRPr="00CA27AD">
        <w:rPr>
          <w:rFonts w:eastAsiaTheme="minorHAnsi"/>
          <w:b/>
          <w:lang w:eastAsia="en-US"/>
        </w:rPr>
        <w:t>Pytanie nr 1</w:t>
      </w:r>
      <w:r>
        <w:rPr>
          <w:rFonts w:eastAsiaTheme="minorHAnsi"/>
          <w:b/>
          <w:lang w:eastAsia="en-US"/>
        </w:rPr>
        <w:t>1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C7355C" w:rsidRPr="00C7355C" w:rsidRDefault="00C7355C" w:rsidP="00C7355C">
      <w:r>
        <w:rPr>
          <w:u w:val="single"/>
        </w:rPr>
        <w:t xml:space="preserve">Dotyczy pakietu nr </w:t>
      </w:r>
      <w:r w:rsidR="003832A1">
        <w:rPr>
          <w:u w:val="single"/>
        </w:rPr>
        <w:t>80 poz. 1:</w:t>
      </w:r>
      <w:r w:rsidR="003832A1">
        <w:t xml:space="preserve"> </w:t>
      </w:r>
      <w:r w:rsidRPr="00C7355C">
        <w:t xml:space="preserve">Czy w celu zapewnienia zgodności z obowiązującymi ustaleniami wynikającymi z zapisów właściwego dla danego produktu instrumentu dzielenia ryzyka (IDR), o którym mowa w art. 11 ust. 2 pkt 7) oraz ust. 5 pkt 2) i pkt 5) ustawy z dnia 12 maja 2011 roku o refundacji leków, środków spożywczych specjalnego przeznaczenia żywieniowego oraz wyrobów medycznych, stanowiącego załącznik do decyzji o refundacji, Zamawiający dopuszcza obniżenie ceny w trakcie realizacji umowy poprzez faktury korygujące wystawiane przez Wykonawcę </w:t>
      </w:r>
      <w:r>
        <w:t xml:space="preserve">lub sprzedaż po niższej cenie? </w:t>
      </w:r>
      <w:r w:rsidRPr="00C7355C">
        <w:t>Wykonawca z</w:t>
      </w:r>
      <w:r w:rsidR="003832A1">
        <w:t xml:space="preserve">amówienia publicznego zapewnia, </w:t>
      </w:r>
      <w:r w:rsidRPr="00C7355C">
        <w:t>że zaoferowane produkty pochodzą z kanału dystrybucyjnego podmiotu, na który decyzja refundacyjna została wydana.</w:t>
      </w:r>
    </w:p>
    <w:p w:rsidR="003832A1" w:rsidRPr="00CA27AD" w:rsidRDefault="003832A1" w:rsidP="003832A1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b/>
          <w:lang w:eastAsia="en-US"/>
        </w:rPr>
        <w:t>Odpowiedź:</w:t>
      </w:r>
      <w:r w:rsidRPr="00CA27AD">
        <w:rPr>
          <w:rFonts w:eastAsiaTheme="minorHAnsi"/>
          <w:lang w:eastAsia="en-US"/>
        </w:rPr>
        <w:t xml:space="preserve"> </w:t>
      </w:r>
    </w:p>
    <w:p w:rsidR="003832A1" w:rsidRPr="00E620E8" w:rsidRDefault="003832A1" w:rsidP="003832A1">
      <w:r>
        <w:t>Tak.</w:t>
      </w:r>
    </w:p>
    <w:p w:rsidR="00C7355C" w:rsidRDefault="00C7355C" w:rsidP="00C7355C"/>
    <w:p w:rsidR="00C7355C" w:rsidRPr="00CA27AD" w:rsidRDefault="00C7355C" w:rsidP="00C7355C">
      <w:pPr>
        <w:jc w:val="left"/>
        <w:rPr>
          <w:rFonts w:eastAsiaTheme="minorHAnsi"/>
          <w:b/>
          <w:lang w:eastAsia="en-US"/>
        </w:rPr>
      </w:pPr>
      <w:r w:rsidRPr="00CA27AD">
        <w:rPr>
          <w:rFonts w:eastAsiaTheme="minorHAnsi"/>
          <w:b/>
          <w:lang w:eastAsia="en-US"/>
        </w:rPr>
        <w:t>Pytanie nr 1</w:t>
      </w:r>
      <w:r>
        <w:rPr>
          <w:rFonts w:eastAsiaTheme="minorHAnsi"/>
          <w:b/>
          <w:lang w:eastAsia="en-US"/>
        </w:rPr>
        <w:t>2</w:t>
      </w:r>
      <w:r w:rsidRPr="00CA27AD">
        <w:rPr>
          <w:rFonts w:eastAsiaTheme="minorHAnsi"/>
          <w:b/>
          <w:lang w:eastAsia="en-US"/>
        </w:rPr>
        <w:t xml:space="preserve">: </w:t>
      </w:r>
    </w:p>
    <w:p w:rsidR="00C7355C" w:rsidRPr="00C7355C" w:rsidRDefault="00C7355C" w:rsidP="00C7355C">
      <w:r>
        <w:rPr>
          <w:u w:val="single"/>
        </w:rPr>
        <w:t xml:space="preserve">Dotyczy pakietu nr </w:t>
      </w:r>
      <w:r w:rsidR="003832A1">
        <w:rPr>
          <w:u w:val="single"/>
        </w:rPr>
        <w:t>81 poz. 1</w:t>
      </w:r>
      <w:r w:rsidRPr="00E620E8">
        <w:rPr>
          <w:u w:val="single"/>
        </w:rPr>
        <w:t>:</w:t>
      </w:r>
      <w:r w:rsidR="003832A1">
        <w:t xml:space="preserve"> </w:t>
      </w:r>
      <w:r w:rsidRPr="00C7355C">
        <w:t xml:space="preserve">Czy w celu zapewnienia zgodności z obowiązującymi ustaleniami wynikającymi z zapisów właściwego dla danego produktu instrumentu dzielenia ryzyka (IDR), o którym mowa w art. 11 ust. 2 pkt 7) oraz ust. 5 pkt 2) i pkt 5) ustawy z dnia 12 maja 2011 roku o refundacji leków, środków spożywczych specjalnego przeznaczenia żywieniowego oraz wyrobów medycznych, stanowiącego załącznik do decyzji o refundacji, Zamawiający dopuszcza obniżenie ceny w trakcie realizacji umowy poprzez faktury korygujące wystawiane przez Wykonawcę </w:t>
      </w:r>
      <w:r w:rsidR="003832A1">
        <w:t>lub sprzedaż po niższej cenie</w:t>
      </w:r>
      <w:r>
        <w:t xml:space="preserve">? </w:t>
      </w:r>
      <w:r w:rsidRPr="00C7355C">
        <w:t>Wykonawca zamówienia publicznego zapewnia, że zaoferowane produkty pochodzą z kanału dystrybucyjnego podmiotu, na który decyzja refundacyjna została wydana.</w:t>
      </w:r>
    </w:p>
    <w:p w:rsidR="003832A1" w:rsidRPr="00CA27AD" w:rsidRDefault="003832A1" w:rsidP="003832A1">
      <w:pPr>
        <w:jc w:val="left"/>
        <w:rPr>
          <w:rFonts w:eastAsiaTheme="minorHAnsi"/>
          <w:lang w:eastAsia="en-US"/>
        </w:rPr>
      </w:pPr>
      <w:r w:rsidRPr="00CA27AD">
        <w:rPr>
          <w:rFonts w:eastAsiaTheme="minorHAnsi"/>
          <w:b/>
          <w:lang w:eastAsia="en-US"/>
        </w:rPr>
        <w:t>Odpowiedź:</w:t>
      </w:r>
      <w:r w:rsidRPr="00CA27AD">
        <w:rPr>
          <w:rFonts w:eastAsiaTheme="minorHAnsi"/>
          <w:lang w:eastAsia="en-US"/>
        </w:rPr>
        <w:t xml:space="preserve"> </w:t>
      </w:r>
    </w:p>
    <w:p w:rsidR="003832A1" w:rsidRPr="00E620E8" w:rsidRDefault="003832A1" w:rsidP="003832A1">
      <w:r>
        <w:t>Tak.</w:t>
      </w:r>
    </w:p>
    <w:p w:rsidR="00C7355C" w:rsidRDefault="00C7355C" w:rsidP="00C7355C">
      <w:r w:rsidRPr="00831103">
        <w:br/>
      </w:r>
    </w:p>
    <w:sectPr w:rsidR="00C7355C" w:rsidSect="00C735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AFC"/>
    <w:multiLevelType w:val="hybridMultilevel"/>
    <w:tmpl w:val="148A48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5C"/>
    <w:rsid w:val="003832A1"/>
    <w:rsid w:val="003F1393"/>
    <w:rsid w:val="00807DFD"/>
    <w:rsid w:val="0098513F"/>
    <w:rsid w:val="00B3786F"/>
    <w:rsid w:val="00C7355C"/>
    <w:rsid w:val="00C93A4C"/>
    <w:rsid w:val="00F06BB8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345B"/>
  <w15:chartTrackingRefBased/>
  <w15:docId w15:val="{F89778B0-1F6B-452A-B8FA-61F00132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5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5C"/>
    <w:pPr>
      <w:widowControl w:val="0"/>
      <w:suppressAutoHyphens/>
      <w:ind w:left="720"/>
      <w:contextualSpacing/>
      <w:jc w:val="left"/>
    </w:pPr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2018-10-23T09:58:00Z</dcterms:created>
  <dcterms:modified xsi:type="dcterms:W3CDTF">2018-10-23T09:58:00Z</dcterms:modified>
</cp:coreProperties>
</file>