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CD" w:rsidRPr="00D159CD" w:rsidRDefault="00D159CD" w:rsidP="00D159CD">
      <w:pPr>
        <w:spacing w:line="240" w:lineRule="auto"/>
        <w:rPr>
          <w:sz w:val="22"/>
          <w:szCs w:val="22"/>
        </w:rPr>
      </w:pPr>
    </w:p>
    <w:p w:rsidR="00D159CD" w:rsidRPr="00D159CD" w:rsidRDefault="002B17EC" w:rsidP="00D159CD">
      <w:pPr>
        <w:jc w:val="right"/>
        <w:rPr>
          <w:sz w:val="22"/>
        </w:rPr>
      </w:pPr>
      <w:r>
        <w:rPr>
          <w:sz w:val="22"/>
        </w:rPr>
        <w:t xml:space="preserve">Białystok, dn. 04.01.2018 </w:t>
      </w:r>
      <w:r w:rsidR="00D159CD" w:rsidRPr="00D159CD">
        <w:rPr>
          <w:sz w:val="22"/>
        </w:rPr>
        <w:t>r.</w:t>
      </w:r>
    </w:p>
    <w:p w:rsidR="00D159CD" w:rsidRPr="00D159CD" w:rsidRDefault="00D159CD" w:rsidP="00D159CD">
      <w:pPr>
        <w:rPr>
          <w:sz w:val="22"/>
        </w:rPr>
      </w:pPr>
    </w:p>
    <w:p w:rsidR="00D159CD" w:rsidRPr="00D159CD" w:rsidRDefault="002B17EC" w:rsidP="00D159CD">
      <w:pPr>
        <w:rPr>
          <w:sz w:val="22"/>
        </w:rPr>
      </w:pPr>
      <w:r>
        <w:rPr>
          <w:sz w:val="22"/>
        </w:rPr>
        <w:t>ZP/I/18</w:t>
      </w:r>
      <w:r w:rsidR="00D159CD" w:rsidRPr="00D159CD">
        <w:rPr>
          <w:sz w:val="22"/>
        </w:rPr>
        <w:t>/</w:t>
      </w:r>
      <w:r w:rsidR="0026116B">
        <w:rPr>
          <w:sz w:val="22"/>
        </w:rPr>
        <w:t>43</w:t>
      </w:r>
    </w:p>
    <w:p w:rsidR="00D159CD" w:rsidRPr="00D159CD" w:rsidRDefault="00D159CD" w:rsidP="00D159CD">
      <w:pPr>
        <w:rPr>
          <w:sz w:val="22"/>
        </w:rPr>
      </w:pPr>
    </w:p>
    <w:p w:rsidR="00D159CD" w:rsidRPr="00D159CD" w:rsidRDefault="00D159CD" w:rsidP="00D159CD">
      <w:pPr>
        <w:rPr>
          <w:sz w:val="22"/>
        </w:rPr>
      </w:pPr>
    </w:p>
    <w:p w:rsidR="00D159CD" w:rsidRPr="00D159CD" w:rsidRDefault="00D159CD" w:rsidP="00D159CD">
      <w:pPr>
        <w:jc w:val="center"/>
        <w:rPr>
          <w:b/>
          <w:sz w:val="22"/>
        </w:rPr>
      </w:pPr>
      <w:r w:rsidRPr="00D159CD">
        <w:rPr>
          <w:b/>
          <w:sz w:val="22"/>
        </w:rPr>
        <w:t xml:space="preserve">WYJAŚNIENIA </w:t>
      </w:r>
    </w:p>
    <w:p w:rsidR="00D159CD" w:rsidRPr="00D159CD" w:rsidRDefault="00D159CD" w:rsidP="00D159CD">
      <w:pPr>
        <w:jc w:val="center"/>
        <w:rPr>
          <w:b/>
          <w:sz w:val="22"/>
        </w:rPr>
      </w:pPr>
      <w:r w:rsidRPr="00D159CD">
        <w:rPr>
          <w:b/>
          <w:sz w:val="22"/>
        </w:rPr>
        <w:t>SPECYFIKACJI ISTOTNYCH WARUNKÓW ZAMÓWIENIA</w:t>
      </w:r>
    </w:p>
    <w:p w:rsidR="00D159CD" w:rsidRPr="00D159CD" w:rsidRDefault="00D159CD" w:rsidP="00D159CD">
      <w:pPr>
        <w:rPr>
          <w:sz w:val="22"/>
        </w:rPr>
      </w:pPr>
    </w:p>
    <w:p w:rsidR="00D159CD" w:rsidRPr="00D159CD" w:rsidRDefault="00D159CD" w:rsidP="00D159CD">
      <w:pPr>
        <w:pStyle w:val="Tekstpodstawowy"/>
        <w:rPr>
          <w:sz w:val="22"/>
        </w:rPr>
      </w:pPr>
      <w:r w:rsidRPr="00D159CD">
        <w:rPr>
          <w:sz w:val="22"/>
        </w:rPr>
        <w:t>Dotyczy: przetargu nieograniczonego na dostawę systemu aspiracyjno – próżniowego do pobierania krwi (Nr sprawy: 88/2017):</w:t>
      </w:r>
    </w:p>
    <w:p w:rsidR="00D159CD" w:rsidRPr="00D159CD" w:rsidRDefault="00D159CD" w:rsidP="00D159CD">
      <w:pPr>
        <w:spacing w:line="240" w:lineRule="auto"/>
        <w:rPr>
          <w:sz w:val="22"/>
          <w:szCs w:val="22"/>
        </w:rPr>
      </w:pPr>
    </w:p>
    <w:p w:rsidR="00D159CD" w:rsidRPr="00D159CD" w:rsidRDefault="00D159CD" w:rsidP="00D159CD">
      <w:pPr>
        <w:spacing w:line="240" w:lineRule="auto"/>
        <w:jc w:val="both"/>
        <w:rPr>
          <w:sz w:val="22"/>
          <w:szCs w:val="22"/>
        </w:rPr>
      </w:pPr>
    </w:p>
    <w:p w:rsidR="00D159CD" w:rsidRPr="002B17EC" w:rsidRDefault="00D159CD" w:rsidP="00D159CD">
      <w:pPr>
        <w:spacing w:line="240" w:lineRule="auto"/>
        <w:jc w:val="both"/>
        <w:rPr>
          <w:b/>
          <w:color w:val="000000" w:themeColor="text1"/>
          <w:sz w:val="22"/>
          <w:szCs w:val="22"/>
          <w:u w:val="single"/>
        </w:rPr>
      </w:pPr>
      <w:r w:rsidRPr="002B17EC">
        <w:rPr>
          <w:b/>
          <w:color w:val="000000" w:themeColor="text1"/>
          <w:sz w:val="22"/>
          <w:szCs w:val="22"/>
          <w:u w:val="single"/>
        </w:rPr>
        <w:t>Pytanie nr 1 (dotyczy Pakiet nr 1 poz. 7)</w:t>
      </w:r>
    </w:p>
    <w:p w:rsidR="00D159CD" w:rsidRPr="0098075D" w:rsidRDefault="00D159CD" w:rsidP="00D159CD">
      <w:pPr>
        <w:spacing w:line="240" w:lineRule="auto"/>
        <w:jc w:val="both"/>
        <w:rPr>
          <w:color w:val="000000" w:themeColor="text1"/>
          <w:sz w:val="22"/>
          <w:szCs w:val="22"/>
        </w:rPr>
      </w:pPr>
      <w:r w:rsidRPr="0098075D">
        <w:rPr>
          <w:color w:val="000000" w:themeColor="text1"/>
          <w:sz w:val="22"/>
          <w:szCs w:val="22"/>
        </w:rPr>
        <w:t>Czy Zamawiający wymaga, aby probówki do gazometrii były sterylne, pakowane indywidualnie w blistry?</w:t>
      </w:r>
    </w:p>
    <w:p w:rsidR="00D159CD" w:rsidRPr="0098075D" w:rsidRDefault="008B0AC9" w:rsidP="00D159CD">
      <w:pPr>
        <w:spacing w:line="240" w:lineRule="auto"/>
        <w:jc w:val="both"/>
        <w:rPr>
          <w:b/>
          <w:color w:val="000000" w:themeColor="text1"/>
          <w:sz w:val="22"/>
          <w:szCs w:val="22"/>
        </w:rPr>
      </w:pPr>
      <w:r w:rsidRPr="0098075D">
        <w:rPr>
          <w:b/>
          <w:color w:val="000000" w:themeColor="text1"/>
          <w:sz w:val="22"/>
          <w:szCs w:val="22"/>
        </w:rPr>
        <w:t>Odpowiedz:</w:t>
      </w:r>
      <w:r w:rsidR="00B9444B" w:rsidRPr="0098075D">
        <w:rPr>
          <w:b/>
          <w:color w:val="000000" w:themeColor="text1"/>
          <w:sz w:val="22"/>
          <w:szCs w:val="22"/>
        </w:rPr>
        <w:t xml:space="preserve"> Tak.</w:t>
      </w:r>
    </w:p>
    <w:p w:rsidR="008B0AC9" w:rsidRPr="0098075D" w:rsidRDefault="008B0AC9" w:rsidP="00D159CD">
      <w:pPr>
        <w:spacing w:line="240" w:lineRule="auto"/>
        <w:jc w:val="both"/>
        <w:rPr>
          <w:color w:val="000000" w:themeColor="text1"/>
          <w:sz w:val="22"/>
          <w:szCs w:val="22"/>
        </w:rPr>
      </w:pPr>
    </w:p>
    <w:p w:rsidR="00D159CD" w:rsidRPr="002B17EC" w:rsidRDefault="00D159CD" w:rsidP="00D159CD">
      <w:pPr>
        <w:spacing w:line="240" w:lineRule="auto"/>
        <w:jc w:val="both"/>
        <w:rPr>
          <w:b/>
          <w:color w:val="000000" w:themeColor="text1"/>
          <w:sz w:val="22"/>
          <w:szCs w:val="22"/>
          <w:u w:val="single"/>
        </w:rPr>
      </w:pPr>
      <w:r w:rsidRPr="002B17EC">
        <w:rPr>
          <w:b/>
          <w:color w:val="000000" w:themeColor="text1"/>
          <w:sz w:val="22"/>
          <w:szCs w:val="22"/>
          <w:u w:val="single"/>
        </w:rPr>
        <w:t>Pytanie nr 2 (dotyczy Pakiet nr 2 poz. 3)</w:t>
      </w:r>
    </w:p>
    <w:p w:rsidR="00D159CD" w:rsidRPr="0098075D" w:rsidRDefault="00D159CD" w:rsidP="00D159CD">
      <w:pPr>
        <w:spacing w:line="240" w:lineRule="auto"/>
        <w:jc w:val="both"/>
        <w:rPr>
          <w:color w:val="000000" w:themeColor="text1"/>
          <w:sz w:val="22"/>
          <w:szCs w:val="22"/>
        </w:rPr>
      </w:pPr>
      <w:r w:rsidRPr="0098075D">
        <w:rPr>
          <w:color w:val="000000" w:themeColor="text1"/>
          <w:sz w:val="22"/>
          <w:szCs w:val="22"/>
        </w:rPr>
        <w:t>Zwracamy się z prośbą do Zamawiającego o zmianę zapisu w poz. 3 na zapis: probówko-strzykawka 2,6; 2,7 ml.</w:t>
      </w:r>
    </w:p>
    <w:p w:rsidR="00D159CD" w:rsidRDefault="008B0AC9" w:rsidP="00D159CD">
      <w:pPr>
        <w:spacing w:line="240" w:lineRule="auto"/>
        <w:jc w:val="both"/>
        <w:rPr>
          <w:b/>
          <w:color w:val="000000" w:themeColor="text1"/>
          <w:sz w:val="22"/>
          <w:szCs w:val="22"/>
        </w:rPr>
      </w:pPr>
      <w:r w:rsidRPr="0098075D">
        <w:rPr>
          <w:b/>
          <w:color w:val="000000" w:themeColor="text1"/>
          <w:sz w:val="22"/>
          <w:szCs w:val="22"/>
        </w:rPr>
        <w:t>Odpowiedz:</w:t>
      </w:r>
      <w:r w:rsidR="00B9444B" w:rsidRPr="0098075D">
        <w:rPr>
          <w:b/>
          <w:color w:val="000000" w:themeColor="text1"/>
          <w:sz w:val="22"/>
          <w:szCs w:val="22"/>
        </w:rPr>
        <w:t xml:space="preserve"> Tak.</w:t>
      </w:r>
    </w:p>
    <w:p w:rsidR="0026116B" w:rsidRPr="0098075D" w:rsidRDefault="0026116B" w:rsidP="00D159CD">
      <w:pPr>
        <w:spacing w:line="240" w:lineRule="auto"/>
        <w:jc w:val="both"/>
        <w:rPr>
          <w:b/>
          <w:color w:val="000000" w:themeColor="text1"/>
          <w:sz w:val="22"/>
          <w:szCs w:val="22"/>
        </w:rPr>
      </w:pPr>
    </w:p>
    <w:p w:rsidR="00D159CD" w:rsidRPr="002B17EC" w:rsidRDefault="00D159CD" w:rsidP="00D159CD">
      <w:pPr>
        <w:spacing w:line="240" w:lineRule="auto"/>
        <w:jc w:val="both"/>
        <w:rPr>
          <w:b/>
          <w:color w:val="000000" w:themeColor="text1"/>
          <w:sz w:val="22"/>
          <w:szCs w:val="22"/>
          <w:u w:val="single"/>
        </w:rPr>
      </w:pPr>
      <w:r w:rsidRPr="002B17EC">
        <w:rPr>
          <w:b/>
          <w:color w:val="000000" w:themeColor="text1"/>
          <w:sz w:val="22"/>
          <w:szCs w:val="22"/>
          <w:u w:val="single"/>
        </w:rPr>
        <w:t>Pytanie nr 3 (dotyczy Pakiet nr 2 poz. 4)</w:t>
      </w:r>
    </w:p>
    <w:p w:rsidR="00D159CD" w:rsidRPr="0098075D" w:rsidRDefault="00D159CD" w:rsidP="00D159CD">
      <w:pPr>
        <w:spacing w:line="240" w:lineRule="auto"/>
        <w:jc w:val="both"/>
        <w:rPr>
          <w:color w:val="000000" w:themeColor="text1"/>
          <w:sz w:val="22"/>
          <w:szCs w:val="22"/>
        </w:rPr>
      </w:pPr>
      <w:r w:rsidRPr="0098075D">
        <w:rPr>
          <w:color w:val="000000" w:themeColor="text1"/>
          <w:sz w:val="22"/>
          <w:szCs w:val="22"/>
        </w:rPr>
        <w:t>Zwracamy się z prośbą do Zamawiającego o dopuszczenie probówko-strzykawki do morfologii o pojemności 1,6 ml.</w:t>
      </w:r>
    </w:p>
    <w:p w:rsidR="008B0AC9" w:rsidRPr="0098075D" w:rsidRDefault="008B0AC9" w:rsidP="008B0AC9">
      <w:pPr>
        <w:spacing w:line="240" w:lineRule="auto"/>
        <w:jc w:val="both"/>
        <w:rPr>
          <w:b/>
          <w:color w:val="000000" w:themeColor="text1"/>
          <w:sz w:val="22"/>
          <w:szCs w:val="22"/>
        </w:rPr>
      </w:pPr>
      <w:r w:rsidRPr="0098075D">
        <w:rPr>
          <w:b/>
          <w:color w:val="000000" w:themeColor="text1"/>
          <w:sz w:val="22"/>
          <w:szCs w:val="22"/>
        </w:rPr>
        <w:t>Odpowiedz:</w:t>
      </w:r>
      <w:r w:rsidR="00B9444B" w:rsidRPr="0098075D">
        <w:rPr>
          <w:b/>
          <w:color w:val="000000" w:themeColor="text1"/>
          <w:sz w:val="22"/>
          <w:szCs w:val="22"/>
        </w:rPr>
        <w:t xml:space="preserve"> Tak.</w:t>
      </w:r>
    </w:p>
    <w:p w:rsidR="00D159CD" w:rsidRPr="0098075D" w:rsidRDefault="00D159CD" w:rsidP="00D159CD">
      <w:pPr>
        <w:spacing w:line="240" w:lineRule="auto"/>
        <w:jc w:val="both"/>
        <w:rPr>
          <w:color w:val="000000" w:themeColor="text1"/>
          <w:sz w:val="22"/>
          <w:szCs w:val="22"/>
        </w:rPr>
      </w:pPr>
    </w:p>
    <w:p w:rsidR="00D159CD" w:rsidRPr="002B17EC" w:rsidRDefault="00D159CD" w:rsidP="00D159CD">
      <w:pPr>
        <w:spacing w:line="240" w:lineRule="auto"/>
        <w:jc w:val="both"/>
        <w:rPr>
          <w:b/>
          <w:color w:val="000000" w:themeColor="text1"/>
          <w:sz w:val="22"/>
          <w:szCs w:val="22"/>
          <w:u w:val="single"/>
        </w:rPr>
      </w:pPr>
      <w:r w:rsidRPr="002B17EC">
        <w:rPr>
          <w:b/>
          <w:color w:val="000000" w:themeColor="text1"/>
          <w:sz w:val="22"/>
          <w:szCs w:val="22"/>
          <w:u w:val="single"/>
        </w:rPr>
        <w:t>Pytanie nr 4 (dotyczy Pakiet nr 2 poz. 10)</w:t>
      </w:r>
    </w:p>
    <w:p w:rsidR="00D159CD" w:rsidRPr="0098075D" w:rsidRDefault="00D159CD" w:rsidP="00D159CD">
      <w:pPr>
        <w:spacing w:line="240" w:lineRule="auto"/>
        <w:jc w:val="both"/>
        <w:rPr>
          <w:color w:val="000000" w:themeColor="text1"/>
          <w:sz w:val="22"/>
          <w:szCs w:val="22"/>
        </w:rPr>
      </w:pPr>
      <w:r w:rsidRPr="0098075D">
        <w:rPr>
          <w:color w:val="000000" w:themeColor="text1"/>
          <w:sz w:val="22"/>
          <w:szCs w:val="22"/>
        </w:rPr>
        <w:t>Zwracamy się z prośbą do Zamawiającego o dopuszczenie strzykawek do gazometrii sterylnych, pakowanych po 50 szt.</w:t>
      </w:r>
    </w:p>
    <w:p w:rsidR="008B0AC9" w:rsidRPr="0098075D" w:rsidRDefault="008B0AC9" w:rsidP="008B0AC9">
      <w:pPr>
        <w:spacing w:line="240" w:lineRule="auto"/>
        <w:jc w:val="both"/>
        <w:rPr>
          <w:b/>
          <w:color w:val="000000" w:themeColor="text1"/>
          <w:sz w:val="22"/>
          <w:szCs w:val="22"/>
        </w:rPr>
      </w:pPr>
      <w:r w:rsidRPr="0098075D">
        <w:rPr>
          <w:b/>
          <w:color w:val="000000" w:themeColor="text1"/>
          <w:sz w:val="22"/>
          <w:szCs w:val="22"/>
        </w:rPr>
        <w:t>Odpowiedz:</w:t>
      </w:r>
      <w:r w:rsidR="00B9444B" w:rsidRPr="0098075D">
        <w:rPr>
          <w:b/>
          <w:color w:val="000000" w:themeColor="text1"/>
          <w:sz w:val="22"/>
          <w:szCs w:val="22"/>
        </w:rPr>
        <w:t xml:space="preserve"> Tak.</w:t>
      </w:r>
    </w:p>
    <w:p w:rsidR="00D159CD" w:rsidRPr="0098075D" w:rsidRDefault="00D159CD" w:rsidP="00D159CD">
      <w:pPr>
        <w:spacing w:line="240" w:lineRule="auto"/>
        <w:jc w:val="both"/>
        <w:rPr>
          <w:color w:val="000000" w:themeColor="text1"/>
          <w:sz w:val="22"/>
          <w:szCs w:val="22"/>
        </w:rPr>
      </w:pPr>
    </w:p>
    <w:p w:rsidR="00D159CD" w:rsidRPr="002B17EC" w:rsidRDefault="00D159CD" w:rsidP="00D159CD">
      <w:pPr>
        <w:spacing w:line="240" w:lineRule="auto"/>
        <w:jc w:val="both"/>
        <w:rPr>
          <w:b/>
          <w:color w:val="000000" w:themeColor="text1"/>
          <w:sz w:val="22"/>
          <w:szCs w:val="22"/>
          <w:u w:val="single"/>
        </w:rPr>
      </w:pPr>
      <w:r w:rsidRPr="002B17EC">
        <w:rPr>
          <w:b/>
          <w:color w:val="000000" w:themeColor="text1"/>
          <w:sz w:val="22"/>
          <w:szCs w:val="22"/>
          <w:u w:val="single"/>
        </w:rPr>
        <w:t>Pytanie nr 5 (dotyczy Pakiet nr 2 poz. 16)</w:t>
      </w:r>
    </w:p>
    <w:p w:rsidR="00D159CD" w:rsidRPr="0098075D" w:rsidRDefault="00D159CD" w:rsidP="00D159CD">
      <w:pPr>
        <w:spacing w:line="240" w:lineRule="auto"/>
        <w:jc w:val="both"/>
        <w:rPr>
          <w:color w:val="000000" w:themeColor="text1"/>
          <w:sz w:val="22"/>
          <w:szCs w:val="22"/>
        </w:rPr>
      </w:pPr>
      <w:r w:rsidRPr="0098075D">
        <w:rPr>
          <w:color w:val="000000" w:themeColor="text1"/>
          <w:sz w:val="22"/>
          <w:szCs w:val="22"/>
        </w:rPr>
        <w:t>Zwracamy się z prośbą do Zamawiającego o dopuszczenie probówko-strzykawek 4,9 ml lub 7,5 ml wersenian sodu (EDTA).</w:t>
      </w:r>
    </w:p>
    <w:p w:rsidR="008B0AC9" w:rsidRPr="0098075D" w:rsidRDefault="008B0AC9" w:rsidP="008B0AC9">
      <w:pPr>
        <w:spacing w:line="240" w:lineRule="auto"/>
        <w:jc w:val="both"/>
        <w:rPr>
          <w:b/>
          <w:color w:val="000000" w:themeColor="text1"/>
          <w:sz w:val="22"/>
          <w:szCs w:val="22"/>
        </w:rPr>
      </w:pPr>
      <w:r w:rsidRPr="0098075D">
        <w:rPr>
          <w:b/>
          <w:color w:val="000000" w:themeColor="text1"/>
          <w:sz w:val="22"/>
          <w:szCs w:val="22"/>
        </w:rPr>
        <w:t>Odpowiedz:</w:t>
      </w:r>
      <w:r w:rsidR="00B9444B" w:rsidRPr="0098075D">
        <w:rPr>
          <w:b/>
          <w:color w:val="000000" w:themeColor="text1"/>
          <w:sz w:val="22"/>
          <w:szCs w:val="22"/>
        </w:rPr>
        <w:t xml:space="preserve"> Tak.</w:t>
      </w:r>
    </w:p>
    <w:p w:rsidR="00D159CD" w:rsidRPr="0098075D" w:rsidRDefault="00D159CD" w:rsidP="00D159CD">
      <w:pPr>
        <w:spacing w:line="240" w:lineRule="auto"/>
        <w:jc w:val="both"/>
        <w:rPr>
          <w:color w:val="000000" w:themeColor="text1"/>
          <w:sz w:val="22"/>
          <w:szCs w:val="22"/>
        </w:rPr>
      </w:pPr>
    </w:p>
    <w:p w:rsidR="00D159CD" w:rsidRPr="002B17EC" w:rsidRDefault="00D159CD" w:rsidP="00D159CD">
      <w:pPr>
        <w:spacing w:line="240" w:lineRule="auto"/>
        <w:jc w:val="both"/>
        <w:rPr>
          <w:b/>
          <w:sz w:val="22"/>
          <w:szCs w:val="22"/>
          <w:u w:val="single"/>
        </w:rPr>
      </w:pPr>
      <w:r w:rsidRPr="002B17EC">
        <w:rPr>
          <w:b/>
          <w:sz w:val="22"/>
          <w:szCs w:val="22"/>
          <w:u w:val="single"/>
        </w:rPr>
        <w:t>Pytanie nr 6 (dotyczy Zapisy pod pakietem nr 1, SIWZ rozdz. VII pkt 4)</w:t>
      </w:r>
    </w:p>
    <w:p w:rsidR="00D159CD" w:rsidRPr="00D159CD" w:rsidRDefault="00D159CD" w:rsidP="00D159CD">
      <w:pPr>
        <w:spacing w:line="240" w:lineRule="auto"/>
        <w:jc w:val="both"/>
        <w:rPr>
          <w:sz w:val="22"/>
          <w:szCs w:val="22"/>
        </w:rPr>
      </w:pPr>
      <w:r w:rsidRPr="00D159CD">
        <w:rPr>
          <w:sz w:val="22"/>
          <w:szCs w:val="22"/>
        </w:rPr>
        <w:t>Zamawiający zapisał pod Pakietem nr 1, że należy dołączyć próbki w ilości po 1 sztuce, natomiast w SIWZ rozdz. VIII pkt 4 jest zapis, iż: „W przypadku jakichkolwiek wątpliwości Zamawiający zastrzega sobie możliwość zażądania od wykonawców próbek (…)”. Prosimy zatem o uściślenie, czy Zamawiający oczekuje złożenia próbek w zakresie Pakietu nr 1 wraz z ofertą?</w:t>
      </w:r>
    </w:p>
    <w:p w:rsidR="0098075D" w:rsidRPr="002B17EC" w:rsidRDefault="0098075D" w:rsidP="0098075D">
      <w:pPr>
        <w:spacing w:line="240" w:lineRule="auto"/>
        <w:jc w:val="both"/>
        <w:rPr>
          <w:b/>
          <w:sz w:val="22"/>
          <w:szCs w:val="22"/>
        </w:rPr>
      </w:pPr>
      <w:r w:rsidRPr="002B17EC">
        <w:rPr>
          <w:b/>
          <w:sz w:val="22"/>
          <w:szCs w:val="22"/>
        </w:rPr>
        <w:t>Odpowiedz: Zamawiający wymaga złożenia próbek wraz z ofertą.</w:t>
      </w:r>
    </w:p>
    <w:p w:rsidR="00D159CD" w:rsidRPr="00D159CD" w:rsidRDefault="00D159CD" w:rsidP="00D159CD">
      <w:pPr>
        <w:spacing w:line="240" w:lineRule="auto"/>
        <w:jc w:val="both"/>
        <w:rPr>
          <w:sz w:val="22"/>
          <w:szCs w:val="22"/>
        </w:rPr>
      </w:pPr>
    </w:p>
    <w:p w:rsidR="00D159CD" w:rsidRPr="002B17EC" w:rsidRDefault="00D159CD" w:rsidP="00D159CD">
      <w:pPr>
        <w:spacing w:line="240" w:lineRule="auto"/>
        <w:jc w:val="both"/>
        <w:rPr>
          <w:b/>
          <w:sz w:val="22"/>
          <w:szCs w:val="22"/>
          <w:u w:val="single"/>
        </w:rPr>
      </w:pPr>
      <w:r w:rsidRPr="002B17EC">
        <w:rPr>
          <w:b/>
          <w:sz w:val="22"/>
          <w:szCs w:val="22"/>
          <w:u w:val="single"/>
        </w:rPr>
        <w:t>Pytanie nr 7 (dotyczy Pakiet nr 3 poz. 1 i 2)</w:t>
      </w:r>
    </w:p>
    <w:p w:rsidR="00D159CD" w:rsidRPr="00D159CD" w:rsidRDefault="00D159CD" w:rsidP="00D159CD">
      <w:pPr>
        <w:spacing w:line="240" w:lineRule="auto"/>
        <w:jc w:val="both"/>
        <w:rPr>
          <w:sz w:val="22"/>
          <w:szCs w:val="22"/>
        </w:rPr>
      </w:pPr>
      <w:r w:rsidRPr="00D159CD">
        <w:rPr>
          <w:sz w:val="22"/>
          <w:szCs w:val="22"/>
        </w:rPr>
        <w:t xml:space="preserve">Zwracamy się z pytaniem do Zamawiającego, czy oczekuje w poz. 1 i 2 zaoferowania zestawu pobierania moczu w systemie próżniowym? Jeżeli nie, to czy Zamawiający dopuści probówkę dedykowaną do analizy moczu </w:t>
      </w:r>
      <w:proofErr w:type="spellStart"/>
      <w:r w:rsidRPr="00D159CD">
        <w:rPr>
          <w:sz w:val="22"/>
          <w:szCs w:val="22"/>
        </w:rPr>
        <w:t>stożkowodenną</w:t>
      </w:r>
      <w:proofErr w:type="spellEnd"/>
      <w:r w:rsidRPr="00D159CD">
        <w:rPr>
          <w:sz w:val="22"/>
          <w:szCs w:val="22"/>
        </w:rPr>
        <w:t xml:space="preserve"> lub probówko-strzykawkę wyposażoną w końcówkę do pobierania moczu z pojemnika.</w:t>
      </w:r>
      <w:bookmarkStart w:id="0" w:name="_GoBack"/>
      <w:bookmarkEnd w:id="0"/>
    </w:p>
    <w:p w:rsidR="008B0AC9" w:rsidRPr="002B17EC" w:rsidRDefault="0098075D" w:rsidP="00D159CD">
      <w:pPr>
        <w:spacing w:line="240" w:lineRule="auto"/>
        <w:jc w:val="both"/>
        <w:rPr>
          <w:b/>
          <w:sz w:val="22"/>
          <w:szCs w:val="22"/>
        </w:rPr>
      </w:pPr>
      <w:r w:rsidRPr="002B17EC">
        <w:rPr>
          <w:b/>
          <w:sz w:val="22"/>
          <w:szCs w:val="22"/>
        </w:rPr>
        <w:t xml:space="preserve">Odpowiedz: </w:t>
      </w:r>
      <w:r w:rsidR="002B17EC" w:rsidRPr="002B17EC">
        <w:rPr>
          <w:b/>
          <w:sz w:val="22"/>
          <w:szCs w:val="22"/>
        </w:rPr>
        <w:t xml:space="preserve">Zamawiający wymaga zestawu w systemie próżniowym. </w:t>
      </w:r>
    </w:p>
    <w:p w:rsidR="008B0AC9" w:rsidRPr="00D159CD" w:rsidRDefault="008B0AC9" w:rsidP="00D159CD">
      <w:pPr>
        <w:spacing w:line="240" w:lineRule="auto"/>
        <w:jc w:val="both"/>
        <w:rPr>
          <w:sz w:val="22"/>
          <w:szCs w:val="22"/>
        </w:rPr>
      </w:pPr>
    </w:p>
    <w:p w:rsidR="00D159CD" w:rsidRPr="002B17EC" w:rsidRDefault="00D159CD" w:rsidP="00D159CD">
      <w:pPr>
        <w:spacing w:line="240" w:lineRule="auto"/>
        <w:jc w:val="both"/>
        <w:rPr>
          <w:b/>
          <w:sz w:val="22"/>
          <w:szCs w:val="22"/>
          <w:u w:val="single"/>
        </w:rPr>
      </w:pPr>
      <w:r w:rsidRPr="002B17EC">
        <w:rPr>
          <w:b/>
          <w:sz w:val="22"/>
          <w:szCs w:val="22"/>
          <w:u w:val="single"/>
        </w:rPr>
        <w:t>Pytanie nr 8 (dotyczy SIWZ rozdz. XIV pkt 1 i 2)</w:t>
      </w:r>
    </w:p>
    <w:p w:rsidR="00D159CD" w:rsidRPr="00D159CD" w:rsidRDefault="00D159CD" w:rsidP="00D159CD">
      <w:pPr>
        <w:spacing w:line="240" w:lineRule="auto"/>
        <w:jc w:val="both"/>
        <w:rPr>
          <w:sz w:val="22"/>
          <w:szCs w:val="22"/>
        </w:rPr>
      </w:pPr>
      <w:r w:rsidRPr="00D159CD">
        <w:rPr>
          <w:sz w:val="22"/>
          <w:szCs w:val="22"/>
        </w:rPr>
        <w:t xml:space="preserve">Zwracamy się z prośbą do Zamawiającego o przesunięcie terminu złożenia ofert na dzień 3 stycznia 2017r. Prośbę swą motywujemy tym, że polowa wyznaczonego terminu składania ofert wypada dnia </w:t>
      </w:r>
      <w:r w:rsidRPr="00D159CD">
        <w:rPr>
          <w:sz w:val="22"/>
          <w:szCs w:val="22"/>
        </w:rPr>
        <w:lastRenderedPageBreak/>
        <w:t>23 grudnia 20176r.(sobota) i zgodnie z art. 14 ust. 2 Ustawy PZP zostaje przełożona na pierwszy dzień po dniu wolnym od pracy czyli na 27 grudnia 2017r. Aby Zamawiający miał czas na udzielenie odpowiedzi, zgodnie z art. 38 ust. 1 pkt 3 Ustawy PZP, termin otwarcia ofert powinien być 3 stycznia 2017r.</w:t>
      </w:r>
    </w:p>
    <w:p w:rsidR="00D159CD" w:rsidRPr="00D159CD" w:rsidRDefault="00D159CD" w:rsidP="00D159CD">
      <w:pPr>
        <w:spacing w:line="240" w:lineRule="auto"/>
        <w:jc w:val="both"/>
        <w:rPr>
          <w:sz w:val="22"/>
          <w:szCs w:val="22"/>
        </w:rPr>
      </w:pPr>
      <w:r w:rsidRPr="00D159CD">
        <w:rPr>
          <w:sz w:val="22"/>
          <w:szCs w:val="22"/>
        </w:rPr>
        <w:t>Dodatkowo chcielibyśmy nadmienić, że ze względu na okres świąteczny, aby oferta na pewno dotarła na czas, powinna zostać wysłana kurierem na 2 dni przed terminem otwarcia, co (przy zachowaniu aktualnego terminu otwarcia ofert – 28 grudnia 2017r.) wypada 22 grudnia 2017r., czyli przed zakończonym terminem zadawania pytań.</w:t>
      </w:r>
    </w:p>
    <w:p w:rsidR="008B0AC9" w:rsidRPr="00613864" w:rsidRDefault="008B0AC9" w:rsidP="008B0AC9">
      <w:pPr>
        <w:spacing w:line="240" w:lineRule="auto"/>
        <w:jc w:val="both"/>
        <w:rPr>
          <w:b/>
          <w:sz w:val="22"/>
          <w:szCs w:val="22"/>
        </w:rPr>
      </w:pPr>
      <w:r w:rsidRPr="00613864">
        <w:rPr>
          <w:b/>
          <w:sz w:val="22"/>
          <w:szCs w:val="22"/>
        </w:rPr>
        <w:t>Odpowiedz:</w:t>
      </w:r>
      <w:r w:rsidR="00B9444B" w:rsidRPr="00613864">
        <w:rPr>
          <w:b/>
          <w:sz w:val="22"/>
          <w:szCs w:val="22"/>
        </w:rPr>
        <w:t xml:space="preserve"> </w:t>
      </w:r>
      <w:r w:rsidR="00613864">
        <w:rPr>
          <w:b/>
          <w:sz w:val="22"/>
          <w:szCs w:val="22"/>
        </w:rPr>
        <w:t>Zamawiają</w:t>
      </w:r>
      <w:r w:rsidR="002B17EC">
        <w:rPr>
          <w:b/>
          <w:sz w:val="22"/>
          <w:szCs w:val="22"/>
        </w:rPr>
        <w:t>cy dokonał przesunięcia terminu składania ofert.</w:t>
      </w:r>
    </w:p>
    <w:p w:rsidR="00D159CD" w:rsidRPr="00D159CD" w:rsidRDefault="00D159CD" w:rsidP="00D159CD">
      <w:pPr>
        <w:spacing w:line="240" w:lineRule="auto"/>
        <w:jc w:val="both"/>
        <w:rPr>
          <w:sz w:val="22"/>
          <w:szCs w:val="22"/>
        </w:rPr>
      </w:pPr>
    </w:p>
    <w:p w:rsidR="00D159CD" w:rsidRPr="002B17EC" w:rsidRDefault="00D159CD" w:rsidP="00D159CD">
      <w:pPr>
        <w:spacing w:line="240" w:lineRule="auto"/>
        <w:jc w:val="both"/>
        <w:rPr>
          <w:b/>
          <w:sz w:val="22"/>
          <w:szCs w:val="22"/>
          <w:u w:val="single"/>
        </w:rPr>
      </w:pPr>
      <w:r w:rsidRPr="002B17EC">
        <w:rPr>
          <w:b/>
          <w:sz w:val="22"/>
          <w:szCs w:val="22"/>
          <w:u w:val="single"/>
        </w:rPr>
        <w:t>Pytanie nr 9 (dotyczy SIWZ rozdz. XV pkt 1b)</w:t>
      </w:r>
    </w:p>
    <w:p w:rsidR="00D159CD" w:rsidRPr="00613864" w:rsidRDefault="00D159CD" w:rsidP="00D159CD">
      <w:pPr>
        <w:spacing w:line="240" w:lineRule="auto"/>
        <w:jc w:val="both"/>
        <w:rPr>
          <w:sz w:val="22"/>
          <w:szCs w:val="22"/>
        </w:rPr>
      </w:pPr>
      <w:r w:rsidRPr="00613864">
        <w:rPr>
          <w:sz w:val="22"/>
          <w:szCs w:val="22"/>
        </w:rPr>
        <w:t xml:space="preserve">Zwracamy się z prośbą do Zamawiającego o modyfikację zakresu kryterium - termin dostawy, gdzie minimalny termin wynosi 2 dni a maksymalny 7 dni z odpowiednim przyznaniem punktacji. Oczekiwanie realizacji zamówienia w ciągu 1 dnia, nie uwzględnia odległości kilometrowej z odległych miast i tym samym wpływa negatywnie na równe traktowanie oferentów (zgodnie z rozdz. 2 art. 7.1 Ustawy </w:t>
      </w:r>
      <w:proofErr w:type="spellStart"/>
      <w:r w:rsidRPr="00613864">
        <w:rPr>
          <w:sz w:val="22"/>
          <w:szCs w:val="22"/>
        </w:rPr>
        <w:t>Pzp</w:t>
      </w:r>
      <w:proofErr w:type="spellEnd"/>
      <w:r w:rsidRPr="00613864">
        <w:rPr>
          <w:sz w:val="22"/>
          <w:szCs w:val="22"/>
        </w:rPr>
        <w:t xml:space="preserve">), preferując wykonawców z bliskiej okolicy. Dodatkowo, procedury logistyczne w firmach przewozowych, narzucają minimalny czas realizacji zamówienia, który może wynieść nawet 3 dni robocze, od chwili złożenia zamówienia. </w:t>
      </w:r>
    </w:p>
    <w:p w:rsidR="00D159CD" w:rsidRPr="00613864" w:rsidRDefault="00D159CD" w:rsidP="00D159CD">
      <w:pPr>
        <w:spacing w:line="240" w:lineRule="auto"/>
        <w:jc w:val="both"/>
        <w:rPr>
          <w:sz w:val="22"/>
          <w:szCs w:val="22"/>
        </w:rPr>
      </w:pPr>
      <w:r w:rsidRPr="00613864">
        <w:rPr>
          <w:sz w:val="22"/>
          <w:szCs w:val="22"/>
        </w:rPr>
        <w:t>Dlatego zwracamy się z prośbą do Zmawiającego o zmianę zapisu w SWZ – kryterium dostawy.</w:t>
      </w:r>
    </w:p>
    <w:p w:rsidR="008B0AC9" w:rsidRPr="00613864" w:rsidRDefault="008B0AC9" w:rsidP="008B0AC9">
      <w:pPr>
        <w:spacing w:line="240" w:lineRule="auto"/>
        <w:jc w:val="both"/>
        <w:rPr>
          <w:b/>
          <w:sz w:val="22"/>
          <w:szCs w:val="22"/>
        </w:rPr>
      </w:pPr>
      <w:r w:rsidRPr="00613864">
        <w:rPr>
          <w:b/>
          <w:sz w:val="22"/>
          <w:szCs w:val="22"/>
        </w:rPr>
        <w:t>Odpowiedz:</w:t>
      </w:r>
      <w:r w:rsidR="0088774D" w:rsidRPr="00613864">
        <w:rPr>
          <w:b/>
          <w:sz w:val="22"/>
          <w:szCs w:val="22"/>
        </w:rPr>
        <w:t xml:space="preserve"> Zamawiający dokona odpowiedniej modyfikacji, rozpoczynając skalę punktacji od 2 dni.</w:t>
      </w:r>
    </w:p>
    <w:p w:rsidR="00D159CD" w:rsidRPr="00B9444B" w:rsidRDefault="00D159CD" w:rsidP="00D159CD">
      <w:pPr>
        <w:spacing w:line="240" w:lineRule="auto"/>
        <w:jc w:val="both"/>
        <w:rPr>
          <w:sz w:val="22"/>
          <w:szCs w:val="22"/>
          <w:highlight w:val="lightGray"/>
        </w:rPr>
      </w:pPr>
    </w:p>
    <w:p w:rsidR="00D159CD" w:rsidRPr="002B17EC" w:rsidRDefault="00D159CD" w:rsidP="00D159CD">
      <w:pPr>
        <w:spacing w:line="240" w:lineRule="auto"/>
        <w:jc w:val="both"/>
        <w:rPr>
          <w:b/>
          <w:sz w:val="22"/>
          <w:szCs w:val="22"/>
          <w:u w:val="single"/>
        </w:rPr>
      </w:pPr>
      <w:r w:rsidRPr="002B17EC">
        <w:rPr>
          <w:b/>
          <w:sz w:val="22"/>
          <w:szCs w:val="22"/>
          <w:u w:val="single"/>
        </w:rPr>
        <w:t>Pytanie nr 10 (dotyczy SIWZ rozdz. XV pkt 1c)</w:t>
      </w:r>
    </w:p>
    <w:p w:rsidR="00D159CD" w:rsidRPr="0098075D" w:rsidRDefault="00D159CD" w:rsidP="00D159CD">
      <w:pPr>
        <w:spacing w:line="240" w:lineRule="auto"/>
        <w:jc w:val="both"/>
        <w:rPr>
          <w:sz w:val="22"/>
          <w:szCs w:val="22"/>
        </w:rPr>
      </w:pPr>
      <w:r w:rsidRPr="0098075D">
        <w:rPr>
          <w:sz w:val="22"/>
          <w:szCs w:val="22"/>
        </w:rPr>
        <w:t xml:space="preserve">Jako trzecie kryterium oceny ofert, poza ceną i terminem dostawy, Zamawiający wybrał „termin ważności”. Zwracamy się do Zamawiającego o ponowne rozpatrzenie zasadności użycia takiego kryterium. Oferowany przedmiot zamówienia, posiada różny termin ważności, co jest zależne nie od woli Wykonawcy a od charakterystyki odczynnika zawartego w probówce. Zatem Wykonawca nie ma wpływu na oferowany termin ważności. </w:t>
      </w:r>
    </w:p>
    <w:p w:rsidR="00D159CD" w:rsidRPr="0098075D" w:rsidRDefault="00D159CD" w:rsidP="00D159CD">
      <w:pPr>
        <w:spacing w:line="240" w:lineRule="auto"/>
        <w:jc w:val="both"/>
        <w:rPr>
          <w:sz w:val="22"/>
          <w:szCs w:val="22"/>
        </w:rPr>
      </w:pPr>
      <w:r w:rsidRPr="0098075D">
        <w:rPr>
          <w:sz w:val="22"/>
          <w:szCs w:val="22"/>
        </w:rPr>
        <w:t>Dodatkowo - skoro, co zostało już wspomniane, oferowany asortyment posiada różny termin ważności, Zamawiający będzie oceniał poszczególne pozycje w pakiecie czy pakiet jako całość?</w:t>
      </w:r>
    </w:p>
    <w:p w:rsidR="008B0AC9" w:rsidRPr="002B17EC" w:rsidRDefault="008B0AC9" w:rsidP="008B0AC9">
      <w:pPr>
        <w:spacing w:line="240" w:lineRule="auto"/>
        <w:jc w:val="both"/>
        <w:rPr>
          <w:b/>
          <w:sz w:val="22"/>
          <w:szCs w:val="22"/>
        </w:rPr>
      </w:pPr>
      <w:r w:rsidRPr="002B17EC">
        <w:rPr>
          <w:b/>
          <w:sz w:val="22"/>
          <w:szCs w:val="22"/>
        </w:rPr>
        <w:t>Odpowiedz:</w:t>
      </w:r>
      <w:r w:rsidR="00311550" w:rsidRPr="002B17EC">
        <w:rPr>
          <w:b/>
          <w:sz w:val="22"/>
          <w:szCs w:val="22"/>
        </w:rPr>
        <w:t xml:space="preserve"> Zamawiający dokona odpowiednich zmian</w:t>
      </w:r>
      <w:r w:rsidR="002B17EC">
        <w:rPr>
          <w:b/>
          <w:sz w:val="22"/>
          <w:szCs w:val="22"/>
        </w:rPr>
        <w:t>y.</w:t>
      </w:r>
      <w:r w:rsidR="00311550" w:rsidRPr="002B17EC">
        <w:rPr>
          <w:b/>
          <w:sz w:val="22"/>
          <w:szCs w:val="22"/>
        </w:rPr>
        <w:t xml:space="preserve"> </w:t>
      </w:r>
      <w:r w:rsidR="002B17EC">
        <w:rPr>
          <w:b/>
          <w:sz w:val="22"/>
          <w:szCs w:val="22"/>
        </w:rPr>
        <w:t>R</w:t>
      </w:r>
      <w:r w:rsidR="00311550" w:rsidRPr="002B17EC">
        <w:rPr>
          <w:b/>
          <w:sz w:val="22"/>
          <w:szCs w:val="22"/>
        </w:rPr>
        <w:t>ezygnuje się z kryterium oceny ofert jakim jest termin ważności</w:t>
      </w:r>
      <w:r w:rsidR="00613864" w:rsidRPr="002B17EC">
        <w:rPr>
          <w:b/>
          <w:sz w:val="22"/>
          <w:szCs w:val="22"/>
        </w:rPr>
        <w:t>,</w:t>
      </w:r>
      <w:r w:rsidR="00311550" w:rsidRPr="002B17EC">
        <w:rPr>
          <w:b/>
          <w:sz w:val="22"/>
          <w:szCs w:val="22"/>
        </w:rPr>
        <w:t xml:space="preserve"> zastępuję się go kryterium – termin płatności. Modyfikacja SIWZ  </w:t>
      </w:r>
    </w:p>
    <w:p w:rsidR="00D159CD" w:rsidRPr="00D159CD" w:rsidRDefault="00D159CD" w:rsidP="00D159CD">
      <w:pPr>
        <w:spacing w:line="240" w:lineRule="auto"/>
        <w:jc w:val="both"/>
        <w:rPr>
          <w:sz w:val="22"/>
          <w:szCs w:val="22"/>
        </w:rPr>
      </w:pPr>
    </w:p>
    <w:p w:rsidR="00D159CD" w:rsidRPr="002B17EC" w:rsidRDefault="00D159CD" w:rsidP="00D159CD">
      <w:pPr>
        <w:spacing w:line="240" w:lineRule="auto"/>
        <w:jc w:val="both"/>
        <w:rPr>
          <w:b/>
          <w:sz w:val="22"/>
          <w:szCs w:val="22"/>
          <w:u w:val="single"/>
        </w:rPr>
      </w:pPr>
      <w:r w:rsidRPr="002B17EC">
        <w:rPr>
          <w:b/>
          <w:sz w:val="22"/>
          <w:szCs w:val="22"/>
          <w:u w:val="single"/>
        </w:rPr>
        <w:t>Pytanie nr 11 (dotyczy SIWZ rozdz. XV pkt 1c, Wzór Umowy § 3 ust. 15)</w:t>
      </w:r>
    </w:p>
    <w:p w:rsidR="00D159CD" w:rsidRPr="0098075D" w:rsidRDefault="00D159CD" w:rsidP="00D159CD">
      <w:pPr>
        <w:spacing w:line="240" w:lineRule="auto"/>
        <w:jc w:val="both"/>
        <w:rPr>
          <w:sz w:val="22"/>
          <w:szCs w:val="22"/>
        </w:rPr>
      </w:pPr>
      <w:r w:rsidRPr="0098075D">
        <w:rPr>
          <w:sz w:val="22"/>
          <w:szCs w:val="22"/>
        </w:rPr>
        <w:t>Zwracamy się z prośbą do Zamawiającego o ujednolicenie zapisów, gdyż w SIWZ jest zapis, że najkrótszy dopuszczony termin ważności to 6 m-</w:t>
      </w:r>
      <w:proofErr w:type="spellStart"/>
      <w:r w:rsidRPr="0098075D">
        <w:rPr>
          <w:sz w:val="22"/>
          <w:szCs w:val="22"/>
        </w:rPr>
        <w:t>cy</w:t>
      </w:r>
      <w:proofErr w:type="spellEnd"/>
      <w:r w:rsidRPr="0098075D">
        <w:rPr>
          <w:sz w:val="22"/>
          <w:szCs w:val="22"/>
        </w:rPr>
        <w:t>, natomiast w Umowie jest zapis, że : „min. 12 miesięcy”.</w:t>
      </w:r>
    </w:p>
    <w:p w:rsidR="008B0AC9" w:rsidRPr="00613864" w:rsidRDefault="008B0AC9" w:rsidP="008B0AC9">
      <w:pPr>
        <w:spacing w:line="240" w:lineRule="auto"/>
        <w:jc w:val="both"/>
        <w:rPr>
          <w:b/>
          <w:sz w:val="22"/>
          <w:szCs w:val="22"/>
        </w:rPr>
      </w:pPr>
      <w:r w:rsidRPr="00613864">
        <w:rPr>
          <w:b/>
          <w:sz w:val="22"/>
          <w:szCs w:val="22"/>
        </w:rPr>
        <w:t>Odpowiedz:</w:t>
      </w:r>
      <w:r w:rsidR="0098075D" w:rsidRPr="00613864">
        <w:rPr>
          <w:b/>
          <w:sz w:val="22"/>
          <w:szCs w:val="22"/>
        </w:rPr>
        <w:t xml:space="preserve"> Zamawiający dokona modyfikacji, ujednolicając zapis na „nie krótszy niż 6 miesięcy”.</w:t>
      </w:r>
    </w:p>
    <w:p w:rsidR="00D159CD" w:rsidRPr="00D159CD" w:rsidRDefault="00D159CD" w:rsidP="00D159CD">
      <w:pPr>
        <w:spacing w:line="240" w:lineRule="auto"/>
        <w:jc w:val="both"/>
        <w:rPr>
          <w:sz w:val="22"/>
          <w:szCs w:val="22"/>
        </w:rPr>
      </w:pPr>
    </w:p>
    <w:p w:rsidR="00D159CD" w:rsidRPr="002B17EC" w:rsidRDefault="00D159CD" w:rsidP="00D159CD">
      <w:pPr>
        <w:spacing w:line="240" w:lineRule="auto"/>
        <w:jc w:val="both"/>
        <w:rPr>
          <w:b/>
          <w:sz w:val="22"/>
          <w:szCs w:val="22"/>
          <w:u w:val="single"/>
        </w:rPr>
      </w:pPr>
      <w:r w:rsidRPr="002B17EC">
        <w:rPr>
          <w:b/>
          <w:sz w:val="22"/>
          <w:szCs w:val="22"/>
          <w:u w:val="single"/>
        </w:rPr>
        <w:t>Pytanie nr 12 (dotyczy Wzór Umowy § 7 ust. 1 pkt. A i B)</w:t>
      </w:r>
    </w:p>
    <w:p w:rsidR="00D159CD" w:rsidRPr="00D159CD" w:rsidRDefault="00D159CD" w:rsidP="00D159CD">
      <w:pPr>
        <w:spacing w:line="240" w:lineRule="auto"/>
        <w:jc w:val="both"/>
        <w:rPr>
          <w:sz w:val="22"/>
          <w:szCs w:val="22"/>
        </w:rPr>
      </w:pPr>
      <w:r w:rsidRPr="00D159CD">
        <w:rPr>
          <w:sz w:val="22"/>
          <w:szCs w:val="22"/>
        </w:rPr>
        <w:t>Zwracamy się do Zamawiającego z prośbą o zmianę zapisu w Umowie § 7 ust. 1 pkt A i B. z: „0,2 % Wartości Umowy brutto określonej w § 4 ust. 1, za każdy dzień opóźnienia (…)” na zapis: „0,2 % Wartości zamówienia brutto, za każdy dzień opóźnienia (…)”.</w:t>
      </w:r>
    </w:p>
    <w:p w:rsidR="00D159CD" w:rsidRPr="00D159CD" w:rsidRDefault="00D159CD" w:rsidP="00D159CD">
      <w:pPr>
        <w:spacing w:line="240" w:lineRule="auto"/>
        <w:jc w:val="both"/>
        <w:rPr>
          <w:sz w:val="22"/>
          <w:szCs w:val="22"/>
        </w:rPr>
      </w:pPr>
      <w:r w:rsidRPr="00D159CD">
        <w:rPr>
          <w:sz w:val="22"/>
          <w:szCs w:val="22"/>
        </w:rPr>
        <w:t>Kara umowna stanowi surogat odszkodowania, mającego kompensować negatywne dla wierzyciela konsekwencje, wynikające z niewykonania bądź nienależytego wykonania zobowiązania. Wysokość kary umownej winna być zatem proporcjonalna do rozmiaru szkody poniesionej przez wierzyciela. W przypadku opóźnienia z pojedynczą dostawą Przedmiotu Umowy wierzyciel ponosi szkodę w wysokości wartości pojedynczej dostawy, zatem kara umowna powinna być ustalona w wysokości proporcjonalnej do wartości konkretnej dostawy Przedmiotu Umowy, co do której nastąpiło opóźnienie. Kara umowna ustalona w wysokości określonego procenta całkowitej wartości Umowy brutto mogłaby być ewentualnie karą umowną za niewykonanie lub nienależyte wykonanie całego zobowiązania wynikającego z Umowy, w odniesieniu zaś do części zobowiązania - kara umowna winna odnosić się do wartości poszczególnej części niewykonanego lub nienależycie wykonanego zobowiązania.</w:t>
      </w:r>
    </w:p>
    <w:p w:rsidR="008B0AC9" w:rsidRPr="00613864" w:rsidRDefault="008B0AC9" w:rsidP="008B0AC9">
      <w:pPr>
        <w:spacing w:line="240" w:lineRule="auto"/>
        <w:jc w:val="both"/>
        <w:rPr>
          <w:b/>
          <w:sz w:val="22"/>
          <w:szCs w:val="22"/>
        </w:rPr>
      </w:pPr>
      <w:r w:rsidRPr="00613864">
        <w:rPr>
          <w:b/>
          <w:sz w:val="22"/>
          <w:szCs w:val="22"/>
        </w:rPr>
        <w:t>Odpowiedz:</w:t>
      </w:r>
      <w:r w:rsidR="00B9444B" w:rsidRPr="00613864">
        <w:rPr>
          <w:b/>
          <w:sz w:val="22"/>
          <w:szCs w:val="22"/>
        </w:rPr>
        <w:t xml:space="preserve"> Zamawiający podtrzymuje zapisy wzoru umowy.</w:t>
      </w:r>
    </w:p>
    <w:p w:rsidR="00D159CD" w:rsidRPr="00D159CD" w:rsidRDefault="00D159CD" w:rsidP="00D159CD">
      <w:pPr>
        <w:spacing w:line="240" w:lineRule="auto"/>
        <w:jc w:val="both"/>
        <w:rPr>
          <w:sz w:val="22"/>
          <w:szCs w:val="22"/>
        </w:rPr>
      </w:pPr>
    </w:p>
    <w:p w:rsidR="00D159CD" w:rsidRPr="002B17EC" w:rsidRDefault="00D159CD" w:rsidP="00D159CD">
      <w:pPr>
        <w:spacing w:line="240" w:lineRule="auto"/>
        <w:jc w:val="both"/>
        <w:rPr>
          <w:b/>
          <w:caps/>
          <w:sz w:val="22"/>
          <w:szCs w:val="22"/>
          <w:u w:val="single"/>
        </w:rPr>
      </w:pPr>
      <w:r w:rsidRPr="002B17EC">
        <w:rPr>
          <w:b/>
          <w:sz w:val="22"/>
          <w:szCs w:val="22"/>
          <w:u w:val="single"/>
        </w:rPr>
        <w:t>Pytanie nr 13 (dotyczy Wzór Umowy § 3 ust. 7)</w:t>
      </w:r>
    </w:p>
    <w:p w:rsidR="00D159CD" w:rsidRPr="00D159CD" w:rsidRDefault="00D159CD" w:rsidP="00D159CD">
      <w:pPr>
        <w:spacing w:line="240" w:lineRule="auto"/>
        <w:jc w:val="both"/>
        <w:rPr>
          <w:sz w:val="22"/>
          <w:szCs w:val="22"/>
        </w:rPr>
      </w:pPr>
      <w:r w:rsidRPr="00D159CD">
        <w:rPr>
          <w:sz w:val="22"/>
          <w:szCs w:val="22"/>
        </w:rPr>
        <w:t xml:space="preserve">Zwracamy się z prośbą do Zamawiającego o modyfikację Projektu Umowy poprzez dopisanie: „przy jednorazowym zamówieniu powyżej 150,00 zł netto” </w:t>
      </w:r>
    </w:p>
    <w:p w:rsidR="00D159CD" w:rsidRPr="00D159CD" w:rsidRDefault="00D159CD" w:rsidP="00D159CD">
      <w:pPr>
        <w:spacing w:line="240" w:lineRule="auto"/>
        <w:jc w:val="both"/>
        <w:rPr>
          <w:sz w:val="22"/>
          <w:szCs w:val="22"/>
        </w:rPr>
      </w:pPr>
      <w:r w:rsidRPr="00D159CD">
        <w:rPr>
          <w:sz w:val="22"/>
          <w:szCs w:val="22"/>
        </w:rPr>
        <w:t>Prośbę motywujemy tym, że dla zamówień poniżej 150,00 zł, koszty transportu, na które składają się m.in. koszty opakowania transportowego, robocizny, koszty wydrukowania listów przewozowych, koszty dostarczenia towaru do przewoźnika, są</w:t>
      </w:r>
      <w:r w:rsidR="00B9444B">
        <w:rPr>
          <w:sz w:val="22"/>
          <w:szCs w:val="22"/>
        </w:rPr>
        <w:t xml:space="preserve"> </w:t>
      </w:r>
      <w:r w:rsidRPr="00D159CD">
        <w:rPr>
          <w:sz w:val="22"/>
          <w:szCs w:val="22"/>
        </w:rPr>
        <w:t>wyższe niż wartość marży uzyskanej ze sprzedaży towaru o takiej wartości.</w:t>
      </w:r>
    </w:p>
    <w:p w:rsidR="008B0AC9" w:rsidRPr="00613864" w:rsidRDefault="008B0AC9" w:rsidP="008B0AC9">
      <w:pPr>
        <w:spacing w:line="240" w:lineRule="auto"/>
        <w:jc w:val="both"/>
        <w:rPr>
          <w:b/>
          <w:sz w:val="22"/>
          <w:szCs w:val="22"/>
        </w:rPr>
      </w:pPr>
      <w:r w:rsidRPr="00613864">
        <w:rPr>
          <w:b/>
          <w:sz w:val="22"/>
          <w:szCs w:val="22"/>
        </w:rPr>
        <w:t>Odpowiedz:</w:t>
      </w:r>
      <w:r w:rsidR="00B9444B" w:rsidRPr="00613864">
        <w:rPr>
          <w:b/>
          <w:sz w:val="22"/>
          <w:szCs w:val="22"/>
        </w:rPr>
        <w:t xml:space="preserve"> Zamawiający podtrzymuje zapisy wzoru umowy.</w:t>
      </w:r>
    </w:p>
    <w:p w:rsidR="00D159CD" w:rsidRPr="00D159CD" w:rsidRDefault="00D159CD" w:rsidP="00D159CD">
      <w:pPr>
        <w:spacing w:line="240" w:lineRule="auto"/>
        <w:jc w:val="both"/>
        <w:rPr>
          <w:sz w:val="22"/>
          <w:szCs w:val="22"/>
        </w:rPr>
      </w:pPr>
    </w:p>
    <w:p w:rsidR="0005217D" w:rsidRPr="002B17EC" w:rsidRDefault="0005217D" w:rsidP="0005217D">
      <w:pPr>
        <w:pStyle w:val="Bezodstpw"/>
        <w:rPr>
          <w:b/>
          <w:sz w:val="22"/>
          <w:szCs w:val="22"/>
        </w:rPr>
      </w:pPr>
      <w:r w:rsidRPr="002B17EC">
        <w:rPr>
          <w:b/>
          <w:sz w:val="22"/>
          <w:szCs w:val="22"/>
        </w:rPr>
        <w:t xml:space="preserve">Pytanie nr 14 (dotyczy pakietu nr 1 poz. 1) </w:t>
      </w:r>
    </w:p>
    <w:p w:rsidR="0005217D" w:rsidRPr="00B9444B" w:rsidRDefault="0005217D" w:rsidP="0005217D">
      <w:pPr>
        <w:pStyle w:val="Bezodstpw"/>
        <w:rPr>
          <w:sz w:val="22"/>
          <w:szCs w:val="22"/>
        </w:rPr>
      </w:pPr>
      <w:r w:rsidRPr="00B9444B">
        <w:rPr>
          <w:sz w:val="22"/>
          <w:szCs w:val="22"/>
        </w:rPr>
        <w:t>Czy Zamawiający dopuści Probówki na skrzep z granulatem 7,5 ml?</w:t>
      </w:r>
    </w:p>
    <w:p w:rsidR="0005217D" w:rsidRDefault="00B9444B" w:rsidP="0005217D">
      <w:pPr>
        <w:pStyle w:val="Bezodstpw"/>
        <w:rPr>
          <w:b/>
          <w:sz w:val="22"/>
          <w:szCs w:val="22"/>
        </w:rPr>
      </w:pPr>
      <w:r w:rsidRPr="008B0AC9">
        <w:rPr>
          <w:b/>
          <w:sz w:val="22"/>
          <w:szCs w:val="22"/>
        </w:rPr>
        <w:t>Odpowiedz</w:t>
      </w:r>
      <w:r>
        <w:rPr>
          <w:b/>
          <w:sz w:val="22"/>
          <w:szCs w:val="22"/>
        </w:rPr>
        <w:t>: Zamawiający podtrzymuje zapisy SIWZ.</w:t>
      </w:r>
    </w:p>
    <w:p w:rsidR="00B9444B" w:rsidRPr="00B9444B" w:rsidRDefault="00B9444B" w:rsidP="0005217D">
      <w:pPr>
        <w:pStyle w:val="Bezodstpw"/>
        <w:rPr>
          <w:sz w:val="22"/>
          <w:szCs w:val="22"/>
        </w:rPr>
      </w:pPr>
    </w:p>
    <w:p w:rsidR="0005217D" w:rsidRPr="002B17EC" w:rsidRDefault="0005217D" w:rsidP="0005217D">
      <w:pPr>
        <w:pStyle w:val="Bezodstpw"/>
        <w:rPr>
          <w:b/>
          <w:sz w:val="22"/>
          <w:szCs w:val="22"/>
        </w:rPr>
      </w:pPr>
      <w:r w:rsidRPr="002B17EC">
        <w:rPr>
          <w:b/>
          <w:sz w:val="22"/>
          <w:szCs w:val="22"/>
        </w:rPr>
        <w:t>Pytanie nr 15 (dotyczy pakietu nr 1 poz. 4)</w:t>
      </w:r>
    </w:p>
    <w:p w:rsidR="0005217D" w:rsidRPr="00B9444B" w:rsidRDefault="0005217D" w:rsidP="0005217D">
      <w:pPr>
        <w:pStyle w:val="Bezodstpw"/>
        <w:rPr>
          <w:sz w:val="22"/>
          <w:szCs w:val="22"/>
        </w:rPr>
      </w:pPr>
      <w:r w:rsidRPr="00B9444B">
        <w:rPr>
          <w:sz w:val="22"/>
          <w:szCs w:val="22"/>
        </w:rPr>
        <w:t>Czy Zamawiający dopuści Probówki na skrzep z granulatem 1,4 ml?</w:t>
      </w:r>
    </w:p>
    <w:p w:rsidR="0005217D" w:rsidRDefault="00B9444B" w:rsidP="0005217D">
      <w:pPr>
        <w:pStyle w:val="Bezodstpw"/>
        <w:rPr>
          <w:b/>
          <w:sz w:val="22"/>
          <w:szCs w:val="22"/>
        </w:rPr>
      </w:pPr>
      <w:r w:rsidRPr="008B0AC9">
        <w:rPr>
          <w:b/>
          <w:sz w:val="22"/>
          <w:szCs w:val="22"/>
        </w:rPr>
        <w:t>Odpowiedz</w:t>
      </w:r>
      <w:r>
        <w:rPr>
          <w:b/>
          <w:sz w:val="22"/>
          <w:szCs w:val="22"/>
        </w:rPr>
        <w:t>: Zamawiający dopuszcza ale nie  wymaga</w:t>
      </w:r>
    </w:p>
    <w:p w:rsidR="00B9444B" w:rsidRPr="00B9444B" w:rsidRDefault="00B9444B" w:rsidP="0005217D">
      <w:pPr>
        <w:pStyle w:val="Bezodstpw"/>
        <w:rPr>
          <w:sz w:val="22"/>
          <w:szCs w:val="22"/>
        </w:rPr>
      </w:pPr>
    </w:p>
    <w:p w:rsidR="0005217D" w:rsidRPr="002B17EC" w:rsidRDefault="0005217D" w:rsidP="0005217D">
      <w:pPr>
        <w:pStyle w:val="Bezodstpw"/>
        <w:rPr>
          <w:b/>
          <w:sz w:val="22"/>
          <w:szCs w:val="22"/>
        </w:rPr>
      </w:pPr>
      <w:r w:rsidRPr="002B17EC">
        <w:rPr>
          <w:b/>
          <w:sz w:val="22"/>
          <w:szCs w:val="22"/>
        </w:rPr>
        <w:t xml:space="preserve">Pytanie nr 16 (dotyczy pakietu nr 1 poz. 7) </w:t>
      </w:r>
    </w:p>
    <w:p w:rsidR="0005217D" w:rsidRPr="00B9444B" w:rsidRDefault="0005217D" w:rsidP="0005217D">
      <w:pPr>
        <w:pStyle w:val="Bezodstpw"/>
        <w:rPr>
          <w:sz w:val="22"/>
          <w:szCs w:val="22"/>
        </w:rPr>
      </w:pPr>
      <w:r w:rsidRPr="00B9444B">
        <w:rPr>
          <w:sz w:val="22"/>
          <w:szCs w:val="22"/>
        </w:rPr>
        <w:t>Czy Zamawiający dopuści Probówki do gazometrii z heparyną litową 2,3 ml?</w:t>
      </w:r>
    </w:p>
    <w:p w:rsidR="0005217D" w:rsidRDefault="00B9444B" w:rsidP="0005217D">
      <w:pPr>
        <w:pStyle w:val="Bezodstpw"/>
        <w:rPr>
          <w:b/>
          <w:sz w:val="22"/>
          <w:szCs w:val="22"/>
        </w:rPr>
      </w:pPr>
      <w:r w:rsidRPr="008B0AC9">
        <w:rPr>
          <w:b/>
          <w:sz w:val="22"/>
          <w:szCs w:val="22"/>
        </w:rPr>
        <w:t>Odpowiedz</w:t>
      </w:r>
      <w:r>
        <w:rPr>
          <w:b/>
          <w:sz w:val="22"/>
          <w:szCs w:val="22"/>
        </w:rPr>
        <w:t>: Zamawiający dopuszcza ale nie  wymaga</w:t>
      </w:r>
    </w:p>
    <w:p w:rsidR="00B9444B" w:rsidRPr="00B9444B" w:rsidRDefault="00B9444B" w:rsidP="0005217D">
      <w:pPr>
        <w:pStyle w:val="Bezodstpw"/>
        <w:rPr>
          <w:sz w:val="22"/>
          <w:szCs w:val="22"/>
        </w:rPr>
      </w:pPr>
    </w:p>
    <w:p w:rsidR="0005217D" w:rsidRPr="002B17EC" w:rsidRDefault="0005217D" w:rsidP="0005217D">
      <w:pPr>
        <w:pStyle w:val="Bezodstpw"/>
        <w:rPr>
          <w:b/>
          <w:sz w:val="22"/>
          <w:szCs w:val="22"/>
        </w:rPr>
      </w:pPr>
      <w:r w:rsidRPr="002B17EC">
        <w:rPr>
          <w:b/>
          <w:sz w:val="22"/>
          <w:szCs w:val="22"/>
        </w:rPr>
        <w:t xml:space="preserve">Pytanie nr 17 (dotyczy pakietu nr 1 poz. 9) </w:t>
      </w:r>
    </w:p>
    <w:p w:rsidR="0005217D" w:rsidRPr="00B9444B" w:rsidRDefault="0005217D" w:rsidP="0005217D">
      <w:pPr>
        <w:pStyle w:val="Bezodstpw"/>
        <w:rPr>
          <w:sz w:val="22"/>
          <w:szCs w:val="22"/>
        </w:rPr>
      </w:pPr>
      <w:r w:rsidRPr="00B9444B">
        <w:rPr>
          <w:sz w:val="22"/>
          <w:szCs w:val="22"/>
        </w:rPr>
        <w:t>Czy Zamawiający dopuści Probówki do morfologii z K2/3 EDTA (1,1-1,9mg) 1,4 ml?</w:t>
      </w:r>
    </w:p>
    <w:p w:rsidR="0005217D" w:rsidRDefault="00B9444B" w:rsidP="0005217D">
      <w:pPr>
        <w:pStyle w:val="Bezodstpw"/>
        <w:rPr>
          <w:b/>
          <w:sz w:val="22"/>
          <w:szCs w:val="22"/>
        </w:rPr>
      </w:pPr>
      <w:r w:rsidRPr="008B0AC9">
        <w:rPr>
          <w:b/>
          <w:sz w:val="22"/>
          <w:szCs w:val="22"/>
        </w:rPr>
        <w:t>Odpowiedz</w:t>
      </w:r>
      <w:r>
        <w:rPr>
          <w:b/>
          <w:sz w:val="22"/>
          <w:szCs w:val="22"/>
        </w:rPr>
        <w:t>: Zamawiający dopuszcza ale nie  wymaga</w:t>
      </w:r>
    </w:p>
    <w:p w:rsidR="00B9444B" w:rsidRPr="00B9444B" w:rsidRDefault="00B9444B" w:rsidP="0005217D">
      <w:pPr>
        <w:pStyle w:val="Bezodstpw"/>
        <w:rPr>
          <w:sz w:val="22"/>
          <w:szCs w:val="22"/>
        </w:rPr>
      </w:pPr>
    </w:p>
    <w:p w:rsidR="0005217D" w:rsidRPr="002B17EC" w:rsidRDefault="0005217D" w:rsidP="0005217D">
      <w:pPr>
        <w:pStyle w:val="Bezodstpw"/>
        <w:rPr>
          <w:b/>
          <w:sz w:val="22"/>
          <w:szCs w:val="22"/>
        </w:rPr>
      </w:pPr>
      <w:r w:rsidRPr="002B17EC">
        <w:rPr>
          <w:b/>
          <w:sz w:val="22"/>
          <w:szCs w:val="22"/>
        </w:rPr>
        <w:t>Pytanie nr 14 (dotyczy pakietu nr 1 poz. 11)</w:t>
      </w:r>
    </w:p>
    <w:p w:rsidR="0005217D" w:rsidRDefault="0005217D" w:rsidP="0005217D">
      <w:pPr>
        <w:pStyle w:val="Bezodstpw"/>
        <w:jc w:val="left"/>
        <w:rPr>
          <w:sz w:val="22"/>
          <w:szCs w:val="22"/>
        </w:rPr>
      </w:pPr>
      <w:r w:rsidRPr="00B9444B">
        <w:rPr>
          <w:sz w:val="22"/>
          <w:szCs w:val="22"/>
        </w:rPr>
        <w:t xml:space="preserve">Czy Zamawiający dopuści Probówki do układu krzepnięcia z 3,2% z cytrynianem trójsodowym  (0,105 – </w:t>
      </w:r>
      <w:smartTag w:uri="urn:schemas-microsoft-com:office:smarttags" w:element="metricconverter">
        <w:smartTagPr>
          <w:attr w:name="ProductID" w:val="0,109 M"/>
        </w:smartTagPr>
        <w:r w:rsidRPr="00B9444B">
          <w:rPr>
            <w:sz w:val="22"/>
            <w:szCs w:val="22"/>
          </w:rPr>
          <w:t>0,109 M</w:t>
        </w:r>
      </w:smartTag>
      <w:r w:rsidRPr="00B9444B">
        <w:rPr>
          <w:sz w:val="22"/>
          <w:szCs w:val="22"/>
        </w:rPr>
        <w:t>) – 1,6 ml?</w:t>
      </w:r>
    </w:p>
    <w:p w:rsidR="00B9444B" w:rsidRDefault="00B9444B" w:rsidP="0005217D">
      <w:pPr>
        <w:pStyle w:val="Bezodstpw"/>
        <w:jc w:val="left"/>
        <w:rPr>
          <w:b/>
          <w:sz w:val="22"/>
          <w:szCs w:val="22"/>
        </w:rPr>
      </w:pPr>
      <w:r w:rsidRPr="008B0AC9">
        <w:rPr>
          <w:b/>
          <w:sz w:val="22"/>
          <w:szCs w:val="22"/>
        </w:rPr>
        <w:t>Odpowiedz</w:t>
      </w:r>
      <w:r>
        <w:rPr>
          <w:b/>
          <w:sz w:val="22"/>
          <w:szCs w:val="22"/>
        </w:rPr>
        <w:t>: Zamawiający dopuszcza ale nie  wymaga</w:t>
      </w:r>
    </w:p>
    <w:p w:rsidR="00B9444B" w:rsidRPr="00B9444B" w:rsidRDefault="00B9444B" w:rsidP="0005217D">
      <w:pPr>
        <w:pStyle w:val="Bezodstpw"/>
        <w:jc w:val="left"/>
        <w:rPr>
          <w:sz w:val="22"/>
          <w:szCs w:val="22"/>
        </w:rPr>
      </w:pPr>
    </w:p>
    <w:p w:rsidR="00B9444B" w:rsidRPr="002B17EC" w:rsidRDefault="00B9444B" w:rsidP="0005217D">
      <w:pPr>
        <w:pStyle w:val="Bezodstpw"/>
        <w:rPr>
          <w:b/>
          <w:sz w:val="22"/>
          <w:szCs w:val="22"/>
        </w:rPr>
      </w:pPr>
      <w:r w:rsidRPr="002B17EC">
        <w:rPr>
          <w:b/>
          <w:sz w:val="22"/>
          <w:szCs w:val="22"/>
        </w:rPr>
        <w:t>Pytanie nr 15 (dotyczy pakietu nr 1 poz. 18)</w:t>
      </w:r>
    </w:p>
    <w:p w:rsidR="0005217D" w:rsidRPr="00B9444B" w:rsidRDefault="00B9444B" w:rsidP="0005217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C</w:t>
      </w:r>
      <w:r w:rsidR="0005217D" w:rsidRPr="00B9444B">
        <w:rPr>
          <w:sz w:val="22"/>
          <w:szCs w:val="22"/>
        </w:rPr>
        <w:t xml:space="preserve">zy Zamawiający dopuści Probówka do badań </w:t>
      </w:r>
      <w:proofErr w:type="spellStart"/>
      <w:r w:rsidR="0005217D" w:rsidRPr="00B9444B">
        <w:rPr>
          <w:sz w:val="22"/>
          <w:szCs w:val="22"/>
        </w:rPr>
        <w:t>cytogenicznych</w:t>
      </w:r>
      <w:proofErr w:type="spellEnd"/>
      <w:r w:rsidR="0005217D" w:rsidRPr="00B9444B">
        <w:rPr>
          <w:sz w:val="22"/>
          <w:szCs w:val="22"/>
        </w:rPr>
        <w:t xml:space="preserve"> z żelem separującym z EDTA – 7,5 ml?</w:t>
      </w:r>
    </w:p>
    <w:p w:rsidR="0005217D" w:rsidRDefault="00B9444B" w:rsidP="0005217D">
      <w:pPr>
        <w:pStyle w:val="Bezodstpw"/>
        <w:rPr>
          <w:rFonts w:ascii="Arial" w:hAnsi="Arial" w:cs="Arial"/>
          <w:sz w:val="22"/>
          <w:szCs w:val="22"/>
        </w:rPr>
      </w:pPr>
      <w:r w:rsidRPr="008B0AC9">
        <w:rPr>
          <w:b/>
          <w:sz w:val="22"/>
          <w:szCs w:val="22"/>
        </w:rPr>
        <w:t>Odpowiedz</w:t>
      </w:r>
      <w:r>
        <w:rPr>
          <w:b/>
          <w:sz w:val="22"/>
          <w:szCs w:val="22"/>
        </w:rPr>
        <w:t>: Zamawiający podtrzymuje zapisy SIWZ.</w:t>
      </w:r>
    </w:p>
    <w:p w:rsidR="0005217D" w:rsidRPr="004F19DC" w:rsidRDefault="0005217D" w:rsidP="0005217D">
      <w:pPr>
        <w:pStyle w:val="Bezodstpw"/>
        <w:rPr>
          <w:rFonts w:ascii="Arial" w:hAnsi="Arial" w:cs="Arial"/>
          <w:sz w:val="22"/>
          <w:szCs w:val="22"/>
        </w:rPr>
      </w:pPr>
    </w:p>
    <w:p w:rsidR="00D159CD" w:rsidRPr="00D159CD" w:rsidRDefault="00D159CD" w:rsidP="0005217D">
      <w:pPr>
        <w:spacing w:line="240" w:lineRule="auto"/>
        <w:jc w:val="both"/>
        <w:rPr>
          <w:sz w:val="22"/>
          <w:szCs w:val="22"/>
        </w:rPr>
      </w:pPr>
    </w:p>
    <w:p w:rsidR="00D159CD" w:rsidRPr="00D159CD" w:rsidRDefault="00D159CD" w:rsidP="00D159CD">
      <w:pPr>
        <w:spacing w:line="240" w:lineRule="auto"/>
        <w:jc w:val="both"/>
        <w:rPr>
          <w:sz w:val="22"/>
          <w:szCs w:val="22"/>
        </w:rPr>
      </w:pPr>
    </w:p>
    <w:p w:rsidR="00D159CD" w:rsidRPr="00D159CD" w:rsidRDefault="00D159CD" w:rsidP="0005217D">
      <w:pPr>
        <w:rPr>
          <w:i/>
          <w:iCs/>
          <w:sz w:val="20"/>
        </w:rPr>
      </w:pPr>
    </w:p>
    <w:p w:rsidR="00D159CD" w:rsidRPr="00D159CD" w:rsidRDefault="00D159CD" w:rsidP="00D159CD">
      <w:pPr>
        <w:jc w:val="center"/>
        <w:rPr>
          <w:i/>
          <w:iCs/>
          <w:sz w:val="20"/>
        </w:rPr>
      </w:pPr>
    </w:p>
    <w:p w:rsidR="00D159CD" w:rsidRPr="00D159CD" w:rsidRDefault="00D159CD" w:rsidP="00D159CD">
      <w:pPr>
        <w:jc w:val="center"/>
        <w:rPr>
          <w:i/>
          <w:iCs/>
          <w:sz w:val="20"/>
        </w:rPr>
      </w:pPr>
    </w:p>
    <w:p w:rsidR="00D159CD" w:rsidRPr="00D159CD" w:rsidRDefault="00D159CD" w:rsidP="00D159CD">
      <w:pPr>
        <w:jc w:val="center"/>
        <w:rPr>
          <w:i/>
          <w:iCs/>
          <w:sz w:val="20"/>
        </w:rPr>
      </w:pPr>
    </w:p>
    <w:p w:rsidR="00D159CD" w:rsidRPr="00D159CD" w:rsidRDefault="00D159CD" w:rsidP="00D159CD">
      <w:pPr>
        <w:jc w:val="center"/>
        <w:rPr>
          <w:i/>
          <w:iCs/>
          <w:sz w:val="20"/>
        </w:rPr>
      </w:pPr>
    </w:p>
    <w:p w:rsidR="00D159CD" w:rsidRPr="00D159CD" w:rsidRDefault="00D159CD" w:rsidP="00D159CD">
      <w:pPr>
        <w:jc w:val="center"/>
        <w:rPr>
          <w:i/>
          <w:iCs/>
          <w:sz w:val="20"/>
        </w:rPr>
      </w:pPr>
    </w:p>
    <w:p w:rsidR="00D159CD" w:rsidRPr="00D159CD" w:rsidRDefault="00D159CD" w:rsidP="00D159CD">
      <w:pPr>
        <w:jc w:val="center"/>
        <w:rPr>
          <w:i/>
          <w:iCs/>
          <w:sz w:val="20"/>
        </w:rPr>
      </w:pPr>
    </w:p>
    <w:p w:rsidR="00D159CD" w:rsidRPr="00D159CD" w:rsidRDefault="00D159CD" w:rsidP="00D159CD">
      <w:pPr>
        <w:jc w:val="center"/>
        <w:rPr>
          <w:i/>
          <w:iCs/>
          <w:sz w:val="20"/>
        </w:rPr>
      </w:pPr>
    </w:p>
    <w:p w:rsidR="00D159CD" w:rsidRPr="00D159CD" w:rsidRDefault="00D159CD" w:rsidP="00D159CD">
      <w:pPr>
        <w:jc w:val="center"/>
        <w:rPr>
          <w:i/>
          <w:iCs/>
          <w:sz w:val="20"/>
        </w:rPr>
      </w:pPr>
    </w:p>
    <w:p w:rsidR="00D159CD" w:rsidRPr="00D159CD" w:rsidRDefault="00D159CD" w:rsidP="00D159CD">
      <w:pPr>
        <w:jc w:val="center"/>
        <w:rPr>
          <w:i/>
          <w:iCs/>
          <w:sz w:val="20"/>
        </w:rPr>
      </w:pPr>
    </w:p>
    <w:p w:rsidR="00D159CD" w:rsidRPr="00D159CD" w:rsidRDefault="00D159CD" w:rsidP="00D159CD">
      <w:pPr>
        <w:jc w:val="center"/>
        <w:rPr>
          <w:i/>
          <w:iCs/>
          <w:sz w:val="20"/>
        </w:rPr>
      </w:pPr>
    </w:p>
    <w:p w:rsidR="00D159CD" w:rsidRPr="00D159CD" w:rsidRDefault="00D159CD" w:rsidP="00D159CD">
      <w:pPr>
        <w:jc w:val="center"/>
        <w:rPr>
          <w:i/>
          <w:iCs/>
          <w:sz w:val="20"/>
        </w:rPr>
      </w:pPr>
    </w:p>
    <w:p w:rsidR="00716500" w:rsidRPr="00D159CD" w:rsidRDefault="00716500"/>
    <w:sectPr w:rsidR="00716500" w:rsidRPr="00D159CD" w:rsidSect="008B0AC9">
      <w:headerReference w:type="even" r:id="rId7"/>
      <w:headerReference w:type="default" r:id="rId8"/>
      <w:pgSz w:w="11906" w:h="16838"/>
      <w:pgMar w:top="1135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FAF" w:rsidRDefault="00874FAF">
      <w:pPr>
        <w:spacing w:line="240" w:lineRule="auto"/>
      </w:pPr>
      <w:r>
        <w:separator/>
      </w:r>
    </w:p>
  </w:endnote>
  <w:endnote w:type="continuationSeparator" w:id="0">
    <w:p w:rsidR="00874FAF" w:rsidRDefault="00874F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FAF" w:rsidRDefault="00874FAF">
      <w:pPr>
        <w:spacing w:line="240" w:lineRule="auto"/>
      </w:pPr>
      <w:r>
        <w:separator/>
      </w:r>
    </w:p>
  </w:footnote>
  <w:footnote w:type="continuationSeparator" w:id="0">
    <w:p w:rsidR="00874FAF" w:rsidRDefault="00874F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7A" w:rsidRDefault="00D159CD" w:rsidP="0020730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397A" w:rsidRDefault="00874FAF" w:rsidP="0002754D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7A" w:rsidRDefault="00874FAF" w:rsidP="008B0AC9">
    <w:pPr>
      <w:pStyle w:val="Nagwek"/>
      <w:framePr w:h="32590" w:wrap="around" w:vAnchor="text" w:hAnchor="margin" w:xAlign="right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A64C3"/>
    <w:multiLevelType w:val="hybridMultilevel"/>
    <w:tmpl w:val="EA3A3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CD"/>
    <w:rsid w:val="0005217D"/>
    <w:rsid w:val="00056EB0"/>
    <w:rsid w:val="00145485"/>
    <w:rsid w:val="00157359"/>
    <w:rsid w:val="0026116B"/>
    <w:rsid w:val="002B17EC"/>
    <w:rsid w:val="00311550"/>
    <w:rsid w:val="00613864"/>
    <w:rsid w:val="00716500"/>
    <w:rsid w:val="008162DF"/>
    <w:rsid w:val="00874FAF"/>
    <w:rsid w:val="0088774D"/>
    <w:rsid w:val="008B0AC9"/>
    <w:rsid w:val="0098075D"/>
    <w:rsid w:val="00AF2FDB"/>
    <w:rsid w:val="00B9444B"/>
    <w:rsid w:val="00C06386"/>
    <w:rsid w:val="00C76386"/>
    <w:rsid w:val="00D1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C2319-1CA6-498D-84F5-F51D1C56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9CD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159CD"/>
    <w:rPr>
      <w:color w:val="0000FF"/>
      <w:u w:val="single"/>
    </w:rPr>
  </w:style>
  <w:style w:type="paragraph" w:styleId="Nagwek">
    <w:name w:val="header"/>
    <w:basedOn w:val="Normalny"/>
    <w:link w:val="NagwekZnak"/>
    <w:rsid w:val="00D15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159CD"/>
  </w:style>
  <w:style w:type="paragraph" w:styleId="Tekstpodstawowy">
    <w:name w:val="Body Text"/>
    <w:basedOn w:val="Normalny"/>
    <w:link w:val="TekstpodstawowyZnak"/>
    <w:semiHidden/>
    <w:unhideWhenUsed/>
    <w:rsid w:val="00D159CD"/>
    <w:pPr>
      <w:spacing w:line="24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59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0A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A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521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0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1120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5</cp:revision>
  <cp:lastPrinted>2018-01-04T12:53:00Z</cp:lastPrinted>
  <dcterms:created xsi:type="dcterms:W3CDTF">2017-12-20T09:11:00Z</dcterms:created>
  <dcterms:modified xsi:type="dcterms:W3CDTF">2018-01-04T13:15:00Z</dcterms:modified>
</cp:coreProperties>
</file>