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  <w:r>
        <w:rPr>
          <w:rFonts w:eastAsia="Calibri"/>
        </w:rPr>
        <w:t>ZP/X/17/6</w:t>
      </w:r>
      <w:r w:rsidR="00523853">
        <w:rPr>
          <w:rFonts w:eastAsia="Calibri"/>
        </w:rPr>
        <w:t>53</w:t>
      </w:r>
      <w:bookmarkStart w:id="0" w:name="_GoBack"/>
      <w:bookmarkEnd w:id="0"/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</w:r>
      <w:r w:rsidR="00511EBB">
        <w:rPr>
          <w:rFonts w:eastAsia="Calibri"/>
        </w:rPr>
        <w:tab/>
        <w:t xml:space="preserve">   Białystok, dnia 26</w:t>
      </w:r>
      <w:r>
        <w:rPr>
          <w:rFonts w:eastAsia="Calibri"/>
        </w:rPr>
        <w:t>.10.2017 r.</w:t>
      </w: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</w:p>
    <w:p w:rsidR="00511EBB" w:rsidRDefault="00511EBB" w:rsidP="00AB4389">
      <w:pPr>
        <w:spacing w:line="276" w:lineRule="auto"/>
        <w:jc w:val="center"/>
        <w:rPr>
          <w:b/>
          <w:kern w:val="2"/>
          <w:lang w:eastAsia="ar-SA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  <w:r w:rsidR="00511EBB">
        <w:rPr>
          <w:b/>
          <w:kern w:val="2"/>
          <w:lang w:eastAsia="ar-SA"/>
        </w:rPr>
        <w:t>cz. 2</w:t>
      </w: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511EBB" w:rsidRDefault="00511EBB" w:rsidP="00AB4389">
      <w:pPr>
        <w:spacing w:line="276" w:lineRule="auto"/>
        <w:jc w:val="center"/>
        <w:rPr>
          <w:rFonts w:eastAsia="Calibri"/>
        </w:rPr>
      </w:pPr>
    </w:p>
    <w:p w:rsidR="00511EBB" w:rsidRDefault="00511EBB" w:rsidP="00AB4389">
      <w:pPr>
        <w:spacing w:line="276" w:lineRule="auto"/>
        <w:jc w:val="center"/>
        <w:rPr>
          <w:rFonts w:eastAsia="Calibri"/>
        </w:rPr>
      </w:pPr>
    </w:p>
    <w:p w:rsidR="00AB4389" w:rsidRPr="00AB4389" w:rsidRDefault="00AB4389" w:rsidP="00AB4389">
      <w:pPr>
        <w:spacing w:line="276" w:lineRule="auto"/>
        <w:rPr>
          <w:u w:val="single"/>
        </w:rPr>
      </w:pPr>
      <w:r w:rsidRPr="00AB4389">
        <w:rPr>
          <w:rFonts w:eastAsia="Calibri"/>
          <w:b/>
          <w:u w:val="single"/>
        </w:rPr>
        <w:t>Dotyczy:</w:t>
      </w:r>
      <w:r w:rsidRPr="00AB4389">
        <w:rPr>
          <w:rFonts w:eastAsia="Calibri"/>
          <w:u w:val="single"/>
        </w:rPr>
        <w:t xml:space="preserve"> postępowania o udzielenie zamówienia publicznego w trybie przetargu nieograniczonego na </w:t>
      </w:r>
      <w:r>
        <w:rPr>
          <w:u w:val="single"/>
        </w:rPr>
        <w:t xml:space="preserve">dostawę </w:t>
      </w:r>
      <w:r w:rsidR="00300845">
        <w:rPr>
          <w:u w:val="single"/>
        </w:rPr>
        <w:t xml:space="preserve">aparatu </w:t>
      </w:r>
      <w:r w:rsidR="00300845">
        <w:br/>
        <w:t xml:space="preserve">                </w:t>
      </w:r>
      <w:r w:rsidR="00300845">
        <w:rPr>
          <w:u w:val="single"/>
        </w:rPr>
        <w:t xml:space="preserve">do </w:t>
      </w:r>
      <w:proofErr w:type="spellStart"/>
      <w:r w:rsidR="00300845">
        <w:rPr>
          <w:u w:val="single"/>
        </w:rPr>
        <w:t>kontrapulsacji</w:t>
      </w:r>
      <w:proofErr w:type="spellEnd"/>
      <w:r w:rsidR="00300845">
        <w:rPr>
          <w:u w:val="single"/>
        </w:rPr>
        <w:t xml:space="preserve"> </w:t>
      </w:r>
      <w:r w:rsidR="00300845" w:rsidRPr="00300845">
        <w:rPr>
          <w:u w:val="single"/>
        </w:rPr>
        <w:t>i systemu do badań elektrofizjologicznych</w:t>
      </w:r>
      <w:r w:rsidR="00B73890">
        <w:rPr>
          <w:rFonts w:eastAsia="Calibri"/>
          <w:u w:val="single"/>
        </w:rPr>
        <w:t>, nr sprawy 65</w:t>
      </w:r>
      <w:r w:rsidRPr="00AB4389">
        <w:rPr>
          <w:rFonts w:eastAsia="Calibri"/>
          <w:u w:val="single"/>
        </w:rPr>
        <w:t>/2017.</w:t>
      </w:r>
    </w:p>
    <w:p w:rsidR="00AB4389" w:rsidRPr="008D3F26" w:rsidRDefault="00AB4389" w:rsidP="00AB4389">
      <w:pPr>
        <w:spacing w:line="276" w:lineRule="auto"/>
        <w:rPr>
          <w:rFonts w:eastAsia="Calibri"/>
          <w:u w:val="single"/>
        </w:rPr>
      </w:pPr>
    </w:p>
    <w:p w:rsidR="00AB4389" w:rsidRDefault="00AB4389" w:rsidP="00AB4389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AB4389" w:rsidRPr="00013A8B" w:rsidRDefault="00AB4389" w:rsidP="00AB4389">
      <w:pPr>
        <w:rPr>
          <w:b/>
        </w:rPr>
      </w:pPr>
    </w:p>
    <w:p w:rsidR="00AB4389" w:rsidRPr="00BF5970" w:rsidRDefault="00AB4389" w:rsidP="00AB4389">
      <w:pPr>
        <w:rPr>
          <w:b/>
        </w:rPr>
      </w:pPr>
      <w:r w:rsidRPr="00BF5970">
        <w:rPr>
          <w:b/>
        </w:rPr>
        <w:t>Pytanie nr 1:</w:t>
      </w:r>
    </w:p>
    <w:p w:rsidR="00511EBB" w:rsidRDefault="00511EBB" w:rsidP="00511EBB">
      <w:r w:rsidRPr="00511EBB">
        <w:rPr>
          <w:b/>
        </w:rPr>
        <w:t>Dotyczy:</w:t>
      </w:r>
      <w:r>
        <w:t xml:space="preserve"> </w:t>
      </w:r>
      <w:r w:rsidRPr="001262E5">
        <w:t xml:space="preserve">Wielofunkcyjny system do badań elektrofizjologicznych serca, platforma elektrofizjologiczna ze stymulatorem, rozbudową toru wizyjnego i oprogramowaniem, aktualizacja systemu do </w:t>
      </w:r>
      <w:proofErr w:type="spellStart"/>
      <w:r w:rsidRPr="001262E5">
        <w:t>elektroanatomicznego</w:t>
      </w:r>
      <w:proofErr w:type="spellEnd"/>
      <w:r w:rsidRPr="001262E5">
        <w:t xml:space="preserve"> mapowania ser</w:t>
      </w:r>
      <w:r>
        <w:t xml:space="preserve">ca 3D oraz generator prądu RF- </w:t>
      </w:r>
      <w:r w:rsidRPr="001262E5">
        <w:t xml:space="preserve"> pkt IV poz. 7</w:t>
      </w:r>
      <w:r>
        <w:t>:</w:t>
      </w:r>
    </w:p>
    <w:p w:rsidR="00511EBB" w:rsidRDefault="00511EBB" w:rsidP="00511EBB">
      <w:r w:rsidRPr="001262E5">
        <w:t>Czy zamawiający wyrazi zgodę na zaproponowanie urządzeń, w których obsługa urządzenia i komunikaty są w języku angielskim ?</w:t>
      </w:r>
    </w:p>
    <w:p w:rsidR="00300845" w:rsidRPr="00BF5970" w:rsidRDefault="00300845" w:rsidP="00300845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BF5970">
        <w:rPr>
          <w:rFonts w:eastAsia="Arial Unicode MS"/>
          <w:b/>
        </w:rPr>
        <w:t>Odpowiedź:</w:t>
      </w:r>
    </w:p>
    <w:p w:rsidR="00300845" w:rsidRPr="000652E9" w:rsidRDefault="00511EBB">
      <w:r>
        <w:t>Tak.</w:t>
      </w:r>
    </w:p>
    <w:p w:rsidR="00300845" w:rsidRPr="00BF5970" w:rsidRDefault="00300845"/>
    <w:p w:rsidR="00300845" w:rsidRDefault="00300845"/>
    <w:sectPr w:rsidR="00300845" w:rsidSect="00AB438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B3F"/>
    <w:multiLevelType w:val="hybridMultilevel"/>
    <w:tmpl w:val="F638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3" w15:restartNumberingAfterBreak="0">
    <w:nsid w:val="34346063"/>
    <w:multiLevelType w:val="hybridMultilevel"/>
    <w:tmpl w:val="19AE8314"/>
    <w:lvl w:ilvl="0" w:tplc="2F1EE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89"/>
    <w:rsid w:val="000652E9"/>
    <w:rsid w:val="00101847"/>
    <w:rsid w:val="0024444C"/>
    <w:rsid w:val="00264D32"/>
    <w:rsid w:val="00300845"/>
    <w:rsid w:val="00511EBB"/>
    <w:rsid w:val="00523853"/>
    <w:rsid w:val="008340D3"/>
    <w:rsid w:val="008B4171"/>
    <w:rsid w:val="00AB4389"/>
    <w:rsid w:val="00B73890"/>
    <w:rsid w:val="00BB129C"/>
    <w:rsid w:val="00BF5970"/>
    <w:rsid w:val="00C8536A"/>
    <w:rsid w:val="00E04858"/>
    <w:rsid w:val="00ED2A64"/>
    <w:rsid w:val="00F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A671"/>
  <w15:chartTrackingRefBased/>
  <w15:docId w15:val="{AFCF4723-4259-4C7E-A0E5-A9C31E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4389"/>
    <w:pPr>
      <w:keepNext/>
      <w:numPr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5970"/>
    <w:pPr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9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7919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3685-284B-4191-973C-E573EDAF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3</cp:revision>
  <cp:lastPrinted>2017-10-24T08:48:00Z</cp:lastPrinted>
  <dcterms:created xsi:type="dcterms:W3CDTF">2017-10-26T10:46:00Z</dcterms:created>
  <dcterms:modified xsi:type="dcterms:W3CDTF">2017-10-26T10:46:00Z</dcterms:modified>
</cp:coreProperties>
</file>