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9" w:rsidRDefault="005022F9" w:rsidP="005022F9">
      <w:pPr>
        <w:rPr>
          <w:rFonts w:eastAsia="Calibri"/>
        </w:rPr>
      </w:pPr>
      <w:bookmarkStart w:id="0" w:name="_GoBack"/>
      <w:bookmarkEnd w:id="0"/>
    </w:p>
    <w:p w:rsidR="005022F9" w:rsidRDefault="006E7D20" w:rsidP="005022F9">
      <w:pPr>
        <w:rPr>
          <w:rFonts w:eastAsia="Calibri"/>
        </w:rPr>
      </w:pPr>
      <w:r>
        <w:rPr>
          <w:rFonts w:eastAsia="Calibri"/>
        </w:rPr>
        <w:t>ZP/X/17/</w:t>
      </w:r>
      <w:r w:rsidR="009B7914">
        <w:rPr>
          <w:rFonts w:eastAsia="Calibri"/>
        </w:rPr>
        <w:t>649</w:t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</w:r>
      <w:r w:rsidR="005022F9">
        <w:rPr>
          <w:rFonts w:eastAsia="Calibri"/>
        </w:rPr>
        <w:tab/>
        <w:t xml:space="preserve">   </w:t>
      </w:r>
      <w:r>
        <w:rPr>
          <w:rFonts w:eastAsia="Calibri"/>
        </w:rPr>
        <w:t>Białystok, dnia 25</w:t>
      </w:r>
      <w:r w:rsidR="005022F9">
        <w:rPr>
          <w:rFonts w:eastAsia="Calibri"/>
        </w:rPr>
        <w:t>.10.2017 r.</w:t>
      </w: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SPROSTOWANIE </w:t>
      </w: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5022F9" w:rsidRDefault="005022F9" w:rsidP="005022F9">
      <w:pPr>
        <w:spacing w:line="276" w:lineRule="auto"/>
        <w:jc w:val="center"/>
        <w:rPr>
          <w:rFonts w:eastAsia="Calibri"/>
        </w:rPr>
      </w:pPr>
    </w:p>
    <w:p w:rsidR="00041252" w:rsidRPr="00E86547" w:rsidRDefault="00041252" w:rsidP="00041252">
      <w:pPr>
        <w:spacing w:line="276" w:lineRule="auto"/>
        <w:rPr>
          <w:rFonts w:eastAsia="Calibri"/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postępowania o udzielenie zamówienia publicznego w trybie przetargu nieograniczonego na dostawę </w:t>
      </w:r>
      <w:r>
        <w:rPr>
          <w:rFonts w:eastAsia="Calibri"/>
          <w:u w:val="single"/>
        </w:rPr>
        <w:t>rękawic medycznych, nr sprawy 56</w:t>
      </w:r>
      <w:r w:rsidRPr="00E86547">
        <w:rPr>
          <w:rFonts w:eastAsia="Calibri"/>
          <w:u w:val="single"/>
        </w:rPr>
        <w:t>/2017.</w:t>
      </w:r>
    </w:p>
    <w:p w:rsidR="005022F9" w:rsidRPr="008D3F26" w:rsidRDefault="005022F9" w:rsidP="005022F9">
      <w:pPr>
        <w:spacing w:line="276" w:lineRule="auto"/>
        <w:rPr>
          <w:rFonts w:eastAsia="Calibri"/>
          <w:u w:val="single"/>
        </w:rPr>
      </w:pPr>
    </w:p>
    <w:p w:rsidR="005022F9" w:rsidRDefault="005022F9" w:rsidP="005022F9">
      <w:pPr>
        <w:spacing w:line="276" w:lineRule="auto"/>
        <w:ind w:firstLine="708"/>
      </w:pPr>
      <w:r>
        <w:t xml:space="preserve">Zamawiający Uniwersytecki Szpital Kliniczny w Białymstoku, działając na podstawie art. 38 ustawy z dnia 29.01.2004 r. Prawo zamówień publicznych (Dz. U. z 2015 r. poz. 2164 z </w:t>
      </w:r>
      <w:proofErr w:type="spellStart"/>
      <w:r>
        <w:t>późn</w:t>
      </w:r>
      <w:proofErr w:type="spellEnd"/>
      <w:r>
        <w:t>. zm.) przedstawi</w:t>
      </w:r>
      <w:r w:rsidR="00041252">
        <w:t xml:space="preserve">a poniżej treść sprostowania </w:t>
      </w:r>
      <w:r>
        <w:t>do treści Specyfikacji Istotnych Warunków Zamówienia (SIWZ):</w:t>
      </w:r>
    </w:p>
    <w:p w:rsidR="005022F9" w:rsidRPr="00013A8B" w:rsidRDefault="005022F9" w:rsidP="005022F9">
      <w:pPr>
        <w:rPr>
          <w:b/>
        </w:rPr>
      </w:pPr>
    </w:p>
    <w:p w:rsidR="0069731B" w:rsidRDefault="0069731B" w:rsidP="0069731B"/>
    <w:p w:rsidR="006E7D20" w:rsidRDefault="006E7D20" w:rsidP="0069731B">
      <w:pPr>
        <w:pStyle w:val="Akapitzlist"/>
        <w:numPr>
          <w:ilvl w:val="0"/>
          <w:numId w:val="4"/>
        </w:numPr>
        <w:suppressAutoHyphens/>
        <w:ind w:left="357" w:hanging="357"/>
        <w:rPr>
          <w:rFonts w:eastAsia="Calibri"/>
          <w:b/>
          <w:lang w:eastAsia="ar-SA"/>
        </w:rPr>
      </w:pPr>
      <w:r w:rsidRPr="00034E61">
        <w:rPr>
          <w:rFonts w:eastAsia="Calibri"/>
          <w:b/>
          <w:lang w:eastAsia="ar-SA"/>
        </w:rPr>
        <w:t xml:space="preserve">ROZDZIAŁ VII SIWZ (Pozostałe dokumenty, które Wykonawca musi załączyć wraz z ofertą) </w:t>
      </w:r>
    </w:p>
    <w:p w:rsidR="00034E61" w:rsidRPr="00034E61" w:rsidRDefault="00034E61" w:rsidP="00034E61">
      <w:pPr>
        <w:pStyle w:val="Akapitzlist"/>
        <w:suppressAutoHyphens/>
        <w:ind w:left="357"/>
        <w:rPr>
          <w:rFonts w:eastAsia="Calibri"/>
          <w:b/>
          <w:lang w:eastAsia="ar-SA"/>
        </w:rPr>
      </w:pPr>
    </w:p>
    <w:p w:rsidR="0082518E" w:rsidRPr="00034E61" w:rsidRDefault="00034E61" w:rsidP="00034E61">
      <w:pPr>
        <w:rPr>
          <w:b/>
        </w:rPr>
      </w:pPr>
      <w:r>
        <w:rPr>
          <w:b/>
        </w:rPr>
        <w:t xml:space="preserve">- </w:t>
      </w:r>
      <w:r w:rsidR="006E7D20" w:rsidRPr="00034E61">
        <w:rPr>
          <w:b/>
        </w:rPr>
        <w:t xml:space="preserve">Zamawiający wykreśla pkt 2 </w:t>
      </w:r>
      <w:r w:rsidR="0082518E" w:rsidRPr="00034E61">
        <w:rPr>
          <w:rFonts w:eastAsia="Calibri"/>
          <w:b/>
          <w:lang w:eastAsia="ar-SA"/>
        </w:rPr>
        <w:t>z Rozdziału VII SIWZ:</w:t>
      </w:r>
    </w:p>
    <w:p w:rsidR="006E7D20" w:rsidRDefault="006E7D20" w:rsidP="006E7D20">
      <w:pPr>
        <w:pStyle w:val="Akapitzlist1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E7D20">
        <w:rPr>
          <w:rFonts w:ascii="Times New Roman" w:hAnsi="Times New Roman" w:cs="Times New Roman"/>
          <w:i/>
          <w:sz w:val="20"/>
          <w:szCs w:val="20"/>
        </w:rPr>
        <w:t xml:space="preserve">„Wypełnione i podpisane tabele </w:t>
      </w:r>
      <w:r w:rsidRPr="00891C19">
        <w:rPr>
          <w:rFonts w:ascii="Times New Roman" w:hAnsi="Times New Roman" w:cs="Times New Roman"/>
          <w:i/>
          <w:sz w:val="20"/>
          <w:szCs w:val="20"/>
        </w:rPr>
        <w:t>Kryteriów oceny jakościowej</w:t>
      </w:r>
      <w:r w:rsidRPr="006E7D2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E7D2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6E7D20">
        <w:rPr>
          <w:rFonts w:ascii="Times New Roman" w:hAnsi="Times New Roman" w:cs="Times New Roman"/>
          <w:i/>
          <w:sz w:val="20"/>
          <w:szCs w:val="20"/>
          <w:u w:val="single"/>
        </w:rPr>
        <w:t>Załącznik 1.1</w:t>
      </w:r>
      <w:r w:rsidRPr="006E7D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7D20">
        <w:rPr>
          <w:rFonts w:ascii="Times New Roman" w:hAnsi="Times New Roman" w:cs="Times New Roman"/>
          <w:i/>
          <w:sz w:val="20"/>
          <w:szCs w:val="20"/>
          <w:u w:val="single"/>
        </w:rPr>
        <w:t>(Wykonawca wypełnia dokument tylko w zakresie Pakietów, w którym składana jest oferta – pozostałe Pakiety można usunąć lub wykreślić)”</w:t>
      </w:r>
    </w:p>
    <w:p w:rsidR="00891C19" w:rsidRPr="00891C19" w:rsidRDefault="00891C19" w:rsidP="00034E61">
      <w:pPr>
        <w:pStyle w:val="Akapitzlist1"/>
        <w:spacing w:before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91C19">
        <w:rPr>
          <w:rFonts w:ascii="Times New Roman" w:hAnsi="Times New Roman" w:cs="Times New Roman"/>
          <w:sz w:val="20"/>
          <w:szCs w:val="20"/>
        </w:rPr>
        <w:t>Uzas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91C19">
        <w:rPr>
          <w:rFonts w:ascii="Times New Roman" w:hAnsi="Times New Roman" w:cs="Times New Roman"/>
          <w:sz w:val="20"/>
          <w:szCs w:val="20"/>
        </w:rPr>
        <w:t xml:space="preserve">dnienie: </w:t>
      </w:r>
      <w:r>
        <w:rPr>
          <w:rFonts w:ascii="Times New Roman" w:hAnsi="Times New Roman" w:cs="Times New Roman"/>
          <w:sz w:val="20"/>
          <w:szCs w:val="20"/>
        </w:rPr>
        <w:t>To Zamawiający dokona oceny jakościowej w oparciu o dostarczone próbki.</w:t>
      </w:r>
    </w:p>
    <w:p w:rsidR="00891C19" w:rsidRDefault="00891C19" w:rsidP="006E7D20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7D20" w:rsidRPr="00034E61" w:rsidRDefault="00034E61" w:rsidP="006E7D20">
      <w:pPr>
        <w:pStyle w:val="Akapitzlist1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E7D20" w:rsidRPr="00891C19">
        <w:rPr>
          <w:rFonts w:ascii="Times New Roman" w:hAnsi="Times New Roman" w:cs="Times New Roman"/>
          <w:b/>
          <w:sz w:val="20"/>
          <w:szCs w:val="20"/>
        </w:rPr>
        <w:t xml:space="preserve">Zamawiający dodaje pkt </w:t>
      </w:r>
      <w:r w:rsidR="0082518E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82518E" w:rsidRPr="0082518E">
        <w:rPr>
          <w:rFonts w:ascii="Times New Roman" w:eastAsia="Calibri" w:hAnsi="Times New Roman" w:cs="Times New Roman"/>
          <w:b/>
          <w:sz w:val="20"/>
          <w:szCs w:val="20"/>
        </w:rPr>
        <w:t xml:space="preserve">Rozdziału </w:t>
      </w:r>
      <w:r w:rsidR="0082518E" w:rsidRPr="006E7D20">
        <w:rPr>
          <w:rFonts w:ascii="Times New Roman" w:eastAsia="Calibri" w:hAnsi="Times New Roman" w:cs="Times New Roman"/>
          <w:b/>
          <w:sz w:val="20"/>
          <w:szCs w:val="20"/>
        </w:rPr>
        <w:t>VII</w:t>
      </w:r>
      <w:r w:rsidR="0082518E" w:rsidRPr="0082518E">
        <w:rPr>
          <w:rFonts w:ascii="Times New Roman" w:eastAsia="Calibri" w:hAnsi="Times New Roman" w:cs="Times New Roman"/>
          <w:b/>
          <w:sz w:val="20"/>
          <w:szCs w:val="20"/>
        </w:rPr>
        <w:t xml:space="preserve"> SIWZ</w:t>
      </w:r>
      <w:r w:rsidR="0082518E" w:rsidRPr="00891C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D20" w:rsidRPr="00891C19">
        <w:rPr>
          <w:rFonts w:ascii="Times New Roman" w:hAnsi="Times New Roman" w:cs="Times New Roman"/>
          <w:b/>
          <w:sz w:val="20"/>
          <w:szCs w:val="20"/>
        </w:rPr>
        <w:t>w brzmieniu:</w:t>
      </w:r>
    </w:p>
    <w:p w:rsidR="006E7D20" w:rsidRPr="006E7D20" w:rsidRDefault="006E7D20" w:rsidP="006E7D20">
      <w:pPr>
        <w:suppressAutoHyphens/>
        <w:jc w:val="left"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>„próbki, w zakresie:</w:t>
      </w:r>
    </w:p>
    <w:p w:rsidR="006E7D20" w:rsidRPr="006E7D20" w:rsidRDefault="006E7D20" w:rsidP="006E7D20">
      <w:pPr>
        <w:pStyle w:val="Akapitzlist"/>
        <w:numPr>
          <w:ilvl w:val="0"/>
          <w:numId w:val="3"/>
        </w:numPr>
        <w:suppressAutoHyphens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 xml:space="preserve">Pakietu nr 1: po 1 op. do każdej pozycji w rozmiarze M </w:t>
      </w:r>
    </w:p>
    <w:p w:rsidR="006E7D20" w:rsidRPr="006E7D20" w:rsidRDefault="006E7D20" w:rsidP="006E7D20">
      <w:pPr>
        <w:pStyle w:val="Akapitzlist"/>
        <w:numPr>
          <w:ilvl w:val="0"/>
          <w:numId w:val="3"/>
        </w:numPr>
        <w:suppressAutoHyphens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>Pakietu nr 2: po 50 par do każdej pozycji w różnych rozmiarach</w:t>
      </w:r>
    </w:p>
    <w:p w:rsidR="006E7D20" w:rsidRPr="006E7D20" w:rsidRDefault="006E7D20" w:rsidP="006E7D20">
      <w:pPr>
        <w:pStyle w:val="Akapitzlist"/>
        <w:numPr>
          <w:ilvl w:val="0"/>
          <w:numId w:val="3"/>
        </w:numPr>
        <w:suppressAutoHyphens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>Pakietu nr 3: 10 par w różnych rozmiarach</w:t>
      </w:r>
    </w:p>
    <w:p w:rsidR="006E7D20" w:rsidRPr="006E7D20" w:rsidRDefault="006E7D20" w:rsidP="006E7D20">
      <w:pPr>
        <w:pStyle w:val="Akapitzlist"/>
        <w:numPr>
          <w:ilvl w:val="0"/>
          <w:numId w:val="3"/>
        </w:numPr>
        <w:suppressAutoHyphens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>Pakietu nr 4: poz. 1 – 10 par w rozmiarze 7.0, poz. 2 – 1 op. w rozmiarze M</w:t>
      </w:r>
    </w:p>
    <w:p w:rsidR="009B7914" w:rsidRDefault="006E7D20" w:rsidP="006E7D20">
      <w:pPr>
        <w:pStyle w:val="Akapitzlist"/>
        <w:numPr>
          <w:ilvl w:val="0"/>
          <w:numId w:val="3"/>
        </w:numPr>
        <w:suppressAutoHyphens/>
        <w:rPr>
          <w:rFonts w:eastAsia="Calibri"/>
          <w:i/>
          <w:lang w:eastAsia="ar-SA"/>
        </w:rPr>
      </w:pPr>
      <w:r w:rsidRPr="006E7D20">
        <w:rPr>
          <w:rFonts w:eastAsia="Calibri"/>
          <w:i/>
          <w:lang w:eastAsia="ar-SA"/>
        </w:rPr>
        <w:t>Pakietu nr 5: 5 par w różnych rozmiarach</w:t>
      </w:r>
    </w:p>
    <w:p w:rsidR="006E7D20" w:rsidRPr="009B7914" w:rsidRDefault="009B7914" w:rsidP="009B7914">
      <w:pPr>
        <w:pStyle w:val="Akapitzlist1"/>
        <w:spacing w:before="12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7914">
        <w:rPr>
          <w:rFonts w:ascii="Times New Roman" w:hAnsi="Times New Roman" w:cs="Times New Roman"/>
          <w:b/>
          <w:i/>
          <w:sz w:val="20"/>
          <w:szCs w:val="20"/>
          <w:u w:val="single"/>
        </w:rPr>
        <w:t>UWAGA. W przypadku niedostarczenia próbek wraz z ofertą, oferta Wykonawcy zostanie odrzucona.</w:t>
      </w:r>
      <w:r w:rsidR="006E7D20" w:rsidRPr="009B7914">
        <w:rPr>
          <w:rFonts w:eastAsia="Calibri"/>
          <w:i/>
        </w:rPr>
        <w:t>”</w:t>
      </w:r>
    </w:p>
    <w:p w:rsidR="000E08DB" w:rsidRDefault="00891C19" w:rsidP="000E08DB">
      <w:pPr>
        <w:pStyle w:val="Akapitzlist1"/>
        <w:spacing w:before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91C19">
        <w:rPr>
          <w:rFonts w:ascii="Times New Roman" w:hAnsi="Times New Roman" w:cs="Times New Roman"/>
          <w:sz w:val="20"/>
          <w:szCs w:val="20"/>
        </w:rPr>
        <w:t>Uzas</w:t>
      </w:r>
      <w:r>
        <w:rPr>
          <w:rFonts w:ascii="Times New Roman" w:hAnsi="Times New Roman" w:cs="Times New Roman"/>
          <w:sz w:val="20"/>
          <w:szCs w:val="20"/>
        </w:rPr>
        <w:t xml:space="preserve">adnienie: </w:t>
      </w:r>
      <w:r w:rsidRPr="000E08DB">
        <w:rPr>
          <w:rFonts w:ascii="Times New Roman" w:hAnsi="Times New Roman" w:cs="Times New Roman"/>
          <w:b/>
          <w:sz w:val="20"/>
          <w:szCs w:val="20"/>
          <w:u w:val="single"/>
        </w:rPr>
        <w:t>Zamawiający wymaga dostarczenia próbek na etapie składania oferty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53A3B">
        <w:rPr>
          <w:rFonts w:ascii="Times New Roman" w:hAnsi="Times New Roman" w:cs="Times New Roman"/>
          <w:sz w:val="20"/>
          <w:szCs w:val="20"/>
        </w:rPr>
        <w:t xml:space="preserve">gdyż na ich </w:t>
      </w:r>
      <w:r>
        <w:rPr>
          <w:rFonts w:ascii="Times New Roman" w:hAnsi="Times New Roman" w:cs="Times New Roman"/>
          <w:sz w:val="20"/>
          <w:szCs w:val="20"/>
        </w:rPr>
        <w:t xml:space="preserve">podstawie zostanie dokonana ocena jakościowa, </w:t>
      </w:r>
      <w:r w:rsidR="00153A3B">
        <w:rPr>
          <w:rFonts w:ascii="Times New Roman" w:hAnsi="Times New Roman" w:cs="Times New Roman"/>
          <w:sz w:val="20"/>
          <w:szCs w:val="20"/>
        </w:rPr>
        <w:t xml:space="preserve">która następuje na pierwszym etapie weryfikacji ofert. </w:t>
      </w:r>
    </w:p>
    <w:p w:rsidR="009B7914" w:rsidRDefault="009B7914" w:rsidP="000E08DB">
      <w:pPr>
        <w:pStyle w:val="Akapitzlist1"/>
        <w:spacing w:before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E08DB" w:rsidRPr="0082518E" w:rsidRDefault="000E08DB" w:rsidP="0082518E">
      <w:pPr>
        <w:suppressAutoHyphens/>
        <w:jc w:val="left"/>
        <w:rPr>
          <w:rFonts w:eastAsia="Calibri"/>
          <w:b/>
          <w:lang w:eastAsia="ar-SA"/>
        </w:rPr>
      </w:pPr>
    </w:p>
    <w:p w:rsidR="006E7D20" w:rsidRPr="00034E61" w:rsidRDefault="0082518E" w:rsidP="0069731B">
      <w:pPr>
        <w:pStyle w:val="Akapitzlist"/>
        <w:numPr>
          <w:ilvl w:val="0"/>
          <w:numId w:val="4"/>
        </w:numPr>
        <w:suppressAutoHyphens/>
        <w:spacing w:after="60"/>
        <w:ind w:left="357" w:hanging="357"/>
        <w:rPr>
          <w:rFonts w:eastAsia="Calibri"/>
          <w:lang w:eastAsia="ar-SA"/>
        </w:rPr>
      </w:pPr>
      <w:r w:rsidRPr="00034E61">
        <w:rPr>
          <w:rFonts w:eastAsia="Calibri"/>
          <w:b/>
          <w:lang w:eastAsia="ar-SA"/>
        </w:rPr>
        <w:t xml:space="preserve">ROZDZIAŁ IX SIWZ (Wykaz dokumentów, składanych przez Wykonawcę w postepowaniu na wezwanie Zamawiającego, o których mowa </w:t>
      </w:r>
      <w:r w:rsidRPr="00034E61">
        <w:rPr>
          <w:rFonts w:eastAsia="Calibri"/>
          <w:b/>
          <w:bCs/>
          <w:lang w:eastAsia="ar-SA"/>
        </w:rPr>
        <w:t>w art. 25 ust. 1)</w:t>
      </w:r>
    </w:p>
    <w:p w:rsidR="0082518E" w:rsidRPr="000E08DB" w:rsidRDefault="00034E61" w:rsidP="0069731B">
      <w:pPr>
        <w:rPr>
          <w:b/>
        </w:rPr>
      </w:pPr>
      <w:r>
        <w:rPr>
          <w:b/>
        </w:rPr>
        <w:t xml:space="preserve">- </w:t>
      </w:r>
      <w:r w:rsidR="0082518E" w:rsidRPr="00034E61">
        <w:rPr>
          <w:b/>
        </w:rPr>
        <w:t xml:space="preserve">Zamawiający wykreśla pkt III </w:t>
      </w:r>
      <w:proofErr w:type="spellStart"/>
      <w:r w:rsidR="0082518E" w:rsidRPr="00034E61">
        <w:rPr>
          <w:b/>
        </w:rPr>
        <w:t>ppkt</w:t>
      </w:r>
      <w:proofErr w:type="spellEnd"/>
      <w:r w:rsidR="0082518E" w:rsidRPr="00034E61">
        <w:rPr>
          <w:b/>
        </w:rPr>
        <w:t xml:space="preserve"> c) </w:t>
      </w:r>
      <w:r w:rsidR="0082518E" w:rsidRPr="00034E61">
        <w:rPr>
          <w:rFonts w:eastAsia="Calibri"/>
          <w:b/>
          <w:lang w:eastAsia="ar-SA"/>
        </w:rPr>
        <w:t>z Rozdziału IX SIWZ:</w:t>
      </w:r>
    </w:p>
    <w:p w:rsidR="0082518E" w:rsidRPr="0082518E" w:rsidRDefault="0082518E" w:rsidP="0082518E">
      <w:pPr>
        <w:pStyle w:val="Akapitzlist"/>
        <w:numPr>
          <w:ilvl w:val="0"/>
          <w:numId w:val="6"/>
        </w:numPr>
        <w:suppressAutoHyphens/>
        <w:ind w:left="357" w:hanging="357"/>
        <w:jc w:val="left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>próbki, w zakresie:</w:t>
      </w:r>
    </w:p>
    <w:p w:rsidR="0082518E" w:rsidRPr="0082518E" w:rsidRDefault="0082518E" w:rsidP="0082518E">
      <w:pPr>
        <w:suppressAutoHyphens/>
        <w:ind w:left="720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 xml:space="preserve">Pakietu nr 1: po 1 op. do każdej pozycji w rozmiarze M </w:t>
      </w:r>
    </w:p>
    <w:p w:rsidR="0082518E" w:rsidRPr="0082518E" w:rsidRDefault="0082518E" w:rsidP="0082518E">
      <w:pPr>
        <w:suppressAutoHyphens/>
        <w:ind w:left="720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>Pakietu nr 2: po 50 par do każdej pozycji w różnych rozmiarach</w:t>
      </w:r>
    </w:p>
    <w:p w:rsidR="0082518E" w:rsidRPr="0082518E" w:rsidRDefault="0082518E" w:rsidP="0082518E">
      <w:pPr>
        <w:suppressAutoHyphens/>
        <w:ind w:left="720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>Pakietu nr 3: 10 par w różnych rozmiarach</w:t>
      </w:r>
    </w:p>
    <w:p w:rsidR="0082518E" w:rsidRPr="0082518E" w:rsidRDefault="0082518E" w:rsidP="0082518E">
      <w:pPr>
        <w:suppressAutoHyphens/>
        <w:ind w:firstLine="708"/>
        <w:jc w:val="left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>Pakietu nr 4: poz. 1 – 10 par w rozmiarze 7.0, poz. 2 – 1 op. w rozmiarze M</w:t>
      </w:r>
    </w:p>
    <w:p w:rsidR="0082518E" w:rsidRPr="0082518E" w:rsidRDefault="0082518E" w:rsidP="0082518E">
      <w:pPr>
        <w:suppressAutoHyphens/>
        <w:ind w:left="720"/>
        <w:rPr>
          <w:rFonts w:eastAsia="Calibri"/>
          <w:i/>
          <w:lang w:eastAsia="ar-SA"/>
        </w:rPr>
      </w:pPr>
      <w:r w:rsidRPr="0082518E">
        <w:rPr>
          <w:rFonts w:eastAsia="Calibri"/>
          <w:i/>
          <w:lang w:eastAsia="ar-SA"/>
        </w:rPr>
        <w:t>Pakietu nr 5: 5 par w różnych rozmiarach</w:t>
      </w:r>
    </w:p>
    <w:p w:rsidR="0082518E" w:rsidRDefault="0082518E" w:rsidP="00034E61">
      <w:pPr>
        <w:spacing w:before="120"/>
      </w:pPr>
      <w:r w:rsidRPr="00891C19">
        <w:t>Uzas</w:t>
      </w:r>
      <w:r>
        <w:t>adnienie: Zamawiający wymaga dostarczenia próbek na etapie składania oferty.</w:t>
      </w:r>
    </w:p>
    <w:p w:rsidR="00034E61" w:rsidRDefault="00034E61" w:rsidP="0082518E"/>
    <w:p w:rsidR="00034E61" w:rsidRDefault="00034E61" w:rsidP="0082518E"/>
    <w:p w:rsidR="00034E61" w:rsidRPr="009B7914" w:rsidRDefault="00034E61" w:rsidP="009B7914">
      <w:pPr>
        <w:pStyle w:val="Akapitzlist"/>
        <w:numPr>
          <w:ilvl w:val="0"/>
          <w:numId w:val="4"/>
        </w:numPr>
        <w:spacing w:after="120"/>
        <w:ind w:left="357" w:hanging="357"/>
        <w:rPr>
          <w:b/>
        </w:rPr>
      </w:pPr>
      <w:r w:rsidRPr="00034E61">
        <w:rPr>
          <w:b/>
        </w:rPr>
        <w:t xml:space="preserve">Zamawiający modyfikuje treść udzielonej odpowiedzi na pytania z dn. </w:t>
      </w:r>
      <w:r w:rsidRPr="00034E61">
        <w:rPr>
          <w:rFonts w:eastAsia="Calibri"/>
          <w:b/>
        </w:rPr>
        <w:t>23</w:t>
      </w:r>
      <w:r>
        <w:rPr>
          <w:rFonts w:eastAsia="Calibri"/>
          <w:b/>
        </w:rPr>
        <w:t>.10.2017</w:t>
      </w:r>
      <w:r w:rsidRPr="00034E61">
        <w:rPr>
          <w:rFonts w:eastAsia="Calibri"/>
          <w:b/>
        </w:rPr>
        <w:t>r.</w:t>
      </w:r>
      <w:r w:rsidR="009B7914">
        <w:rPr>
          <w:rFonts w:eastAsia="Calibri"/>
          <w:b/>
        </w:rPr>
        <w:t xml:space="preserve"> </w:t>
      </w:r>
      <w:r w:rsidR="000E08DB">
        <w:rPr>
          <w:rFonts w:eastAsia="Calibri"/>
          <w:b/>
        </w:rPr>
        <w:t>- dotyczy pytania</w:t>
      </w:r>
      <w:r>
        <w:rPr>
          <w:rFonts w:eastAsia="Calibri"/>
          <w:b/>
        </w:rPr>
        <w:t xml:space="preserve"> nr 33.</w:t>
      </w:r>
    </w:p>
    <w:p w:rsidR="00034E61" w:rsidRPr="00034E61" w:rsidRDefault="00034E61" w:rsidP="00034E61">
      <w:pPr>
        <w:spacing w:after="120"/>
      </w:pPr>
      <w:r w:rsidRPr="00034E61">
        <w:t>I tak, treść dotychczasow</w:t>
      </w:r>
      <w:r w:rsidR="000E08DB">
        <w:t>ą:</w:t>
      </w:r>
    </w:p>
    <w:p w:rsidR="00034E61" w:rsidRPr="00034E61" w:rsidRDefault="00034E61" w:rsidP="00034E61">
      <w:pPr>
        <w:rPr>
          <w:i/>
        </w:rPr>
      </w:pPr>
      <w:r w:rsidRPr="00034E61">
        <w:rPr>
          <w:b/>
          <w:i/>
        </w:rPr>
        <w:t xml:space="preserve">Pakiet 3: </w:t>
      </w:r>
      <w:r w:rsidRPr="00034E61">
        <w:rPr>
          <w:i/>
        </w:rPr>
        <w:t xml:space="preserve">Prosimy Zamawiającego o dopuszczenie wysokiej klasy rękawic  chirurgicznych antyalergicznych </w:t>
      </w:r>
      <w:proofErr w:type="spellStart"/>
      <w:r w:rsidRPr="00034E61">
        <w:rPr>
          <w:i/>
        </w:rPr>
        <w:t>bezpudrowych</w:t>
      </w:r>
      <w:proofErr w:type="spellEnd"/>
      <w:r w:rsidRPr="00034E61">
        <w:rPr>
          <w:i/>
        </w:rPr>
        <w:t xml:space="preserve">, półsyntetycznych: lateksowo-nitrylowych, trójwarstwowych. Powierzchnia zewnętrzna </w:t>
      </w:r>
      <w:proofErr w:type="spellStart"/>
      <w:r w:rsidRPr="00034E61">
        <w:rPr>
          <w:i/>
        </w:rPr>
        <w:t>mikroteksturowana</w:t>
      </w:r>
      <w:proofErr w:type="spellEnd"/>
      <w:r w:rsidRPr="00034E61">
        <w:rPr>
          <w:i/>
        </w:rPr>
        <w:t>. Warstwa wewnętrzna 100% nitryl, dodatkowo pokrytej warstwą silikonu, co uniemożliwia kontakt dłoni z proteinami lateksu, dając jednocześnie komfort użytkowania naturalnej gumy przy jednocześnie wysokiej barierowości syntetyku i stanowi korzystne ekonomicznie rozwiązanie.</w:t>
      </w:r>
      <w:r w:rsidRPr="00034E61">
        <w:rPr>
          <w:rFonts w:cs="Arial"/>
          <w:i/>
        </w:rPr>
        <w:t xml:space="preserve"> Grubość na palcu min. 0,21 mm, na dłoni min. 0,19 mm, na mankiecie min. 0,16 mm. </w:t>
      </w:r>
      <w:r w:rsidRPr="00034E61">
        <w:rPr>
          <w:i/>
        </w:rPr>
        <w:t xml:space="preserve">Obniżony poziom AQL po zapakowaniu 0,65. Opakowanie zewnętrzne hermetyczne foliowe podciśnieniowe z dodatkowymi tłoczeniami w listkach ułatwiającymi otwieranie. </w:t>
      </w:r>
    </w:p>
    <w:p w:rsidR="00034E61" w:rsidRPr="00034E61" w:rsidRDefault="00034E61" w:rsidP="00034E61">
      <w:pPr>
        <w:rPr>
          <w:rFonts w:eastAsia="Calibri"/>
          <w:b/>
          <w:i/>
        </w:rPr>
      </w:pPr>
      <w:r w:rsidRPr="00034E61">
        <w:rPr>
          <w:rFonts w:eastAsia="Calibri"/>
          <w:b/>
          <w:i/>
        </w:rPr>
        <w:t>Odpowiedź:</w:t>
      </w:r>
    </w:p>
    <w:p w:rsidR="00034E61" w:rsidRPr="00034E61" w:rsidRDefault="00034E61" w:rsidP="00034E61">
      <w:pPr>
        <w:ind w:right="-35"/>
        <w:rPr>
          <w:rFonts w:eastAsia="Calibri"/>
          <w:i/>
        </w:rPr>
      </w:pPr>
      <w:r w:rsidRPr="00034E61">
        <w:rPr>
          <w:rFonts w:eastAsia="Calibri"/>
          <w:i/>
        </w:rPr>
        <w:t>Nie. Zamawiający podtrzymuje zapisy SIWZ.</w:t>
      </w:r>
    </w:p>
    <w:p w:rsidR="000E08DB" w:rsidRPr="00034E61" w:rsidRDefault="000E08DB" w:rsidP="000E08DB">
      <w:pPr>
        <w:spacing w:after="120"/>
      </w:pPr>
      <w:r>
        <w:lastRenderedPageBreak/>
        <w:t>Zastępuje się treścią:</w:t>
      </w:r>
    </w:p>
    <w:p w:rsidR="000E08DB" w:rsidRPr="00034E61" w:rsidRDefault="000E08DB" w:rsidP="000E08DB">
      <w:pPr>
        <w:rPr>
          <w:i/>
        </w:rPr>
      </w:pPr>
      <w:r w:rsidRPr="00034E61">
        <w:rPr>
          <w:b/>
          <w:i/>
        </w:rPr>
        <w:t xml:space="preserve">Pakiet 3: </w:t>
      </w:r>
      <w:r w:rsidRPr="00034E61">
        <w:rPr>
          <w:i/>
        </w:rPr>
        <w:t xml:space="preserve">Prosimy Zamawiającego o dopuszczenie wysokiej klasy rękawic  chirurgicznych antyalergicznych </w:t>
      </w:r>
      <w:proofErr w:type="spellStart"/>
      <w:r w:rsidRPr="00034E61">
        <w:rPr>
          <w:i/>
        </w:rPr>
        <w:t>bezpudrowych</w:t>
      </w:r>
      <w:proofErr w:type="spellEnd"/>
      <w:r w:rsidRPr="00034E61">
        <w:rPr>
          <w:i/>
        </w:rPr>
        <w:t xml:space="preserve">, półsyntetycznych: lateksowo-nitrylowych, trójwarstwowych. Powierzchnia zewnętrzna </w:t>
      </w:r>
      <w:proofErr w:type="spellStart"/>
      <w:r w:rsidRPr="00034E61">
        <w:rPr>
          <w:i/>
        </w:rPr>
        <w:t>mikroteksturowana</w:t>
      </w:r>
      <w:proofErr w:type="spellEnd"/>
      <w:r w:rsidRPr="00034E61">
        <w:rPr>
          <w:i/>
        </w:rPr>
        <w:t>. Warstwa wewnętrzna 100% nitryl, dodatkowo pokrytej warstwą silikonu, co uniemożliwia kontakt dłoni z proteinami lateksu, dając jednocześnie komfort użytkowania naturalnej gumy przy jednocześnie wysokiej barierowości syntetyku i stanowi korzystne ekonomicznie rozwiązanie.</w:t>
      </w:r>
      <w:r w:rsidRPr="00034E61">
        <w:rPr>
          <w:rFonts w:cs="Arial"/>
          <w:i/>
        </w:rPr>
        <w:t xml:space="preserve"> Grubość na palcu min. 0,21 mm, na dłoni min. 0,19 mm, na mankiecie min. 0,16 mm. </w:t>
      </w:r>
      <w:r w:rsidRPr="00034E61">
        <w:rPr>
          <w:i/>
        </w:rPr>
        <w:t xml:space="preserve">Obniżony poziom AQL po zapakowaniu 0,65. Opakowanie zewnętrzne hermetyczne foliowe podciśnieniowe z dodatkowymi tłoczeniami w listkach ułatwiającymi otwieranie. </w:t>
      </w:r>
    </w:p>
    <w:p w:rsidR="000E08DB" w:rsidRPr="00034E61" w:rsidRDefault="000E08DB" w:rsidP="000E08DB">
      <w:pPr>
        <w:rPr>
          <w:rFonts w:eastAsia="Calibri"/>
          <w:b/>
          <w:i/>
        </w:rPr>
      </w:pPr>
      <w:r w:rsidRPr="00034E61">
        <w:rPr>
          <w:rFonts w:eastAsia="Calibri"/>
          <w:b/>
          <w:i/>
        </w:rPr>
        <w:t>Odpowiedź:</w:t>
      </w:r>
    </w:p>
    <w:p w:rsidR="00034E61" w:rsidRPr="001B7AD9" w:rsidRDefault="000E08DB" w:rsidP="00034E61">
      <w:pPr>
        <w:ind w:right="-35"/>
        <w:rPr>
          <w:rFonts w:eastAsia="Calibri"/>
          <w:sz w:val="16"/>
          <w:szCs w:val="16"/>
        </w:rPr>
      </w:pPr>
      <w:r>
        <w:rPr>
          <w:rFonts w:eastAsia="Calibri"/>
          <w:i/>
        </w:rPr>
        <w:t>Zamawiający dopuszcza ww. rękawice.</w:t>
      </w:r>
    </w:p>
    <w:p w:rsidR="008F4097" w:rsidRDefault="008F4097" w:rsidP="008F4097">
      <w:pPr>
        <w:contextualSpacing/>
        <w:jc w:val="left"/>
        <w:textAlignment w:val="baseline"/>
        <w:rPr>
          <w:rFonts w:eastAsia="Calibri"/>
          <w:color w:val="000000"/>
        </w:rPr>
      </w:pPr>
    </w:p>
    <w:p w:rsidR="008F4097" w:rsidRDefault="008F4097" w:rsidP="008F4097">
      <w:pPr>
        <w:contextualSpacing/>
        <w:jc w:val="left"/>
        <w:textAlignment w:val="baseline"/>
        <w:rPr>
          <w:rFonts w:eastAsia="Calibri"/>
          <w:color w:val="000000"/>
        </w:rPr>
      </w:pPr>
    </w:p>
    <w:p w:rsidR="008F4097" w:rsidRPr="00C553DB" w:rsidRDefault="008F4097" w:rsidP="008F4097">
      <w:p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Jednocześnie </w:t>
      </w:r>
      <w:r w:rsidRPr="00C553DB">
        <w:rPr>
          <w:rFonts w:eastAsia="Calibri"/>
          <w:color w:val="000000"/>
        </w:rPr>
        <w:t>Zamawiający informuje, nastąpi zmiana terminu składania i otwarcia ofert w ww. postępowaniu na:</w:t>
      </w:r>
    </w:p>
    <w:p w:rsidR="008F4097" w:rsidRPr="00C553DB" w:rsidRDefault="008F4097" w:rsidP="008F4097">
      <w:pPr>
        <w:numPr>
          <w:ilvl w:val="0"/>
          <w:numId w:val="7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06.11</w:t>
      </w:r>
      <w:r w:rsidRPr="00C553DB">
        <w:rPr>
          <w:rFonts w:eastAsia="Calibri"/>
          <w:color w:val="000000"/>
        </w:rPr>
        <w:t>.2017r. do godz. 10.00 - składanie ofert</w:t>
      </w:r>
    </w:p>
    <w:p w:rsidR="008F4097" w:rsidRPr="00C553DB" w:rsidRDefault="008F4097" w:rsidP="008F4097">
      <w:pPr>
        <w:numPr>
          <w:ilvl w:val="0"/>
          <w:numId w:val="7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06.11</w:t>
      </w:r>
      <w:r w:rsidRPr="00C553DB">
        <w:rPr>
          <w:rFonts w:eastAsia="Calibri"/>
          <w:color w:val="000000"/>
        </w:rPr>
        <w:t>.2017r. o godz. 11.00 – otwarcie ofert</w:t>
      </w:r>
    </w:p>
    <w:p w:rsidR="008F4097" w:rsidRPr="00C553DB" w:rsidRDefault="008F4097" w:rsidP="008F4097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Miejsce składania i otwarcia ofert pozostaje bez zmian.</w:t>
      </w:r>
    </w:p>
    <w:p w:rsidR="00034E61" w:rsidRPr="0069731B" w:rsidRDefault="00034E61" w:rsidP="00034E61"/>
    <w:sectPr w:rsidR="00034E61" w:rsidRPr="0069731B" w:rsidSect="005022F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836"/>
    <w:multiLevelType w:val="hybridMultilevel"/>
    <w:tmpl w:val="9A7AE7B0"/>
    <w:lvl w:ilvl="0" w:tplc="0A664F7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097"/>
    <w:multiLevelType w:val="hybridMultilevel"/>
    <w:tmpl w:val="CD50EA7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511"/>
    <w:multiLevelType w:val="hybridMultilevel"/>
    <w:tmpl w:val="1236F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16C6CE">
      <w:start w:val="1"/>
      <w:numFmt w:val="decimal"/>
      <w:lvlText w:val="%2)"/>
      <w:lvlJc w:val="left"/>
      <w:pPr>
        <w:tabs>
          <w:tab w:val="num" w:pos="1077"/>
        </w:tabs>
        <w:ind w:left="1344" w:hanging="264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46400"/>
    <w:multiLevelType w:val="hybridMultilevel"/>
    <w:tmpl w:val="5714FE80"/>
    <w:lvl w:ilvl="0" w:tplc="38A6B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442E"/>
    <w:multiLevelType w:val="hybridMultilevel"/>
    <w:tmpl w:val="04D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56FF"/>
    <w:multiLevelType w:val="hybridMultilevel"/>
    <w:tmpl w:val="492C77DA"/>
    <w:name w:val="WW8Num652"/>
    <w:lvl w:ilvl="0" w:tplc="67547B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F9"/>
    <w:rsid w:val="00034E61"/>
    <w:rsid w:val="00041252"/>
    <w:rsid w:val="000E08DB"/>
    <w:rsid w:val="00153A3B"/>
    <w:rsid w:val="005022F9"/>
    <w:rsid w:val="0069731B"/>
    <w:rsid w:val="006E7D20"/>
    <w:rsid w:val="00824B62"/>
    <w:rsid w:val="0082518E"/>
    <w:rsid w:val="00891C19"/>
    <w:rsid w:val="008F4097"/>
    <w:rsid w:val="009B7914"/>
    <w:rsid w:val="00C77A66"/>
    <w:rsid w:val="00CC1CBD"/>
    <w:rsid w:val="00C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8463-96A4-44DC-85B5-4483F8D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7D20"/>
    <w:pPr>
      <w:suppressAutoHyphens/>
      <w:ind w:left="720"/>
      <w:jc w:val="left"/>
    </w:pPr>
    <w:rPr>
      <w:rFonts w:ascii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2017-10-26T07:52:00Z</cp:lastPrinted>
  <dcterms:created xsi:type="dcterms:W3CDTF">2017-10-26T12:08:00Z</dcterms:created>
  <dcterms:modified xsi:type="dcterms:W3CDTF">2017-10-26T12:08:00Z</dcterms:modified>
</cp:coreProperties>
</file>