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77" w:rsidRDefault="00424B51" w:rsidP="00B4768A">
      <w:pPr>
        <w:pStyle w:val="Tekstpodstawowy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B4768A" w:rsidRDefault="00B4768A" w:rsidP="00B4768A">
      <w:pPr>
        <w:pStyle w:val="Tekstpodstawowy"/>
        <w:rPr>
          <w:szCs w:val="28"/>
        </w:rPr>
      </w:pPr>
      <w:r>
        <w:tab/>
        <w:t>Białystok  10. 01. 2017r.</w:t>
      </w:r>
    </w:p>
    <w:p w:rsidR="00B4768A" w:rsidRDefault="00B4768A" w:rsidP="00B4768A">
      <w:pPr>
        <w:pStyle w:val="Tekstpodstawowy"/>
        <w:ind w:firstLine="6372"/>
        <w:rPr>
          <w:szCs w:val="28"/>
        </w:rPr>
      </w:pPr>
    </w:p>
    <w:p w:rsidR="00B4768A" w:rsidRDefault="00B4768A" w:rsidP="00B4768A">
      <w:pPr>
        <w:pStyle w:val="Nagwek4"/>
        <w:spacing w:line="360" w:lineRule="auto"/>
        <w:ind w:right="-92" w:firstLine="708"/>
        <w:rPr>
          <w:rFonts w:ascii="Cambria" w:hAnsi="Cambria"/>
          <w:b w:val="0"/>
          <w:i w:val="0"/>
          <w:szCs w:val="28"/>
        </w:rPr>
      </w:pPr>
      <w:r>
        <w:rPr>
          <w:rFonts w:ascii="Cambria" w:hAnsi="Cambria"/>
          <w:color w:val="4F81BD"/>
        </w:rPr>
        <w:tab/>
      </w:r>
      <w:r>
        <w:rPr>
          <w:rFonts w:ascii="Cambria" w:hAnsi="Cambria"/>
          <w:szCs w:val="28"/>
        </w:rPr>
        <w:t>Dyrekcja Uniwersyteckiego Szpitala Klinicznego w Białymstoku  o</w:t>
      </w:r>
      <w:r>
        <w:rPr>
          <w:szCs w:val="28"/>
        </w:rPr>
        <w:t>głasza zapytanie ofertowe</w:t>
      </w:r>
      <w:r>
        <w:rPr>
          <w:rFonts w:ascii="Cambria" w:hAnsi="Cambria"/>
          <w:szCs w:val="28"/>
        </w:rPr>
        <w:t xml:space="preserve"> na wykonanie Badania Technicznego Awaryjnego Oświetlenia Ewakuacyjnego w Budynku Głównym Szpitala  oraz w Bloku Diagnostyczno – Laboratoryjnym  „ M „</w:t>
      </w:r>
      <w:r>
        <w:rPr>
          <w:szCs w:val="28"/>
        </w:rPr>
        <w:t xml:space="preserve"> ul. M.C Skłodowskiej 24A  </w:t>
      </w:r>
      <w:r>
        <w:rPr>
          <w:rFonts w:ascii="Cambria" w:hAnsi="Cambria"/>
          <w:szCs w:val="28"/>
        </w:rPr>
        <w:t xml:space="preserve">  </w:t>
      </w:r>
    </w:p>
    <w:p w:rsidR="00B4768A" w:rsidRDefault="00B4768A" w:rsidP="00B4768A">
      <w:pPr>
        <w:spacing w:line="360" w:lineRule="auto"/>
        <w:rPr>
          <w:sz w:val="28"/>
        </w:rPr>
      </w:pPr>
      <w:r>
        <w:rPr>
          <w:sz w:val="28"/>
        </w:rPr>
        <w:tab/>
        <w:t xml:space="preserve">Termin składania ofert do dnia 06 lutego 2017r. w Kancelarii Szpitala </w:t>
      </w:r>
    </w:p>
    <w:p w:rsidR="00B4768A" w:rsidRDefault="00B4768A" w:rsidP="00B4768A">
      <w:pPr>
        <w:spacing w:line="360" w:lineRule="auto"/>
        <w:rPr>
          <w:sz w:val="28"/>
        </w:rPr>
      </w:pPr>
      <w:r>
        <w:rPr>
          <w:sz w:val="28"/>
        </w:rPr>
        <w:t>do godz. 15.00.</w:t>
      </w:r>
    </w:p>
    <w:p w:rsidR="00B4768A" w:rsidRDefault="00B4768A" w:rsidP="00B4768A">
      <w:pPr>
        <w:spacing w:line="360" w:lineRule="auto"/>
        <w:rPr>
          <w:sz w:val="28"/>
        </w:rPr>
      </w:pPr>
      <w:r>
        <w:rPr>
          <w:sz w:val="28"/>
        </w:rPr>
        <w:t>OPIS WARUNKÓW WYKONANIA USLUGI:</w:t>
      </w:r>
    </w:p>
    <w:p w:rsidR="00B4768A" w:rsidRDefault="00B4768A" w:rsidP="00B4768A">
      <w:pPr>
        <w:numPr>
          <w:ilvl w:val="0"/>
          <w:numId w:val="4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 xml:space="preserve">a /Wykonanie usługi w budynkach F, G, H o całkowitej powierzchni użytkowej ok.   </w:t>
      </w:r>
    </w:p>
    <w:p w:rsidR="00B4768A" w:rsidRDefault="00B4768A" w:rsidP="00B4768A">
      <w:pPr>
        <w:spacing w:line="360" w:lineRule="auto"/>
        <w:ind w:left="284"/>
        <w:rPr>
          <w:sz w:val="28"/>
        </w:rPr>
      </w:pPr>
      <w:r>
        <w:rPr>
          <w:sz w:val="28"/>
        </w:rPr>
        <w:t xml:space="preserve">   28100 </w:t>
      </w:r>
      <w:proofErr w:type="spellStart"/>
      <w:r>
        <w:rPr>
          <w:sz w:val="28"/>
        </w:rPr>
        <w:t>m²</w:t>
      </w:r>
      <w:proofErr w:type="spellEnd"/>
      <w:r>
        <w:rPr>
          <w:sz w:val="28"/>
        </w:rPr>
        <w:t xml:space="preserve">  z centralną baterią CAEG </w:t>
      </w:r>
      <w:proofErr w:type="spellStart"/>
      <w:r>
        <w:rPr>
          <w:sz w:val="28"/>
        </w:rPr>
        <w:t>ZB-S</w:t>
      </w:r>
      <w:proofErr w:type="spellEnd"/>
      <w:r>
        <w:rPr>
          <w:sz w:val="28"/>
        </w:rPr>
        <w:t xml:space="preserve">/26AM  - 3szt, </w:t>
      </w:r>
    </w:p>
    <w:p w:rsidR="00B4768A" w:rsidRDefault="00B4768A" w:rsidP="00B4768A">
      <w:pPr>
        <w:spacing w:line="360" w:lineRule="auto"/>
        <w:ind w:left="284"/>
        <w:rPr>
          <w:sz w:val="28"/>
        </w:rPr>
      </w:pPr>
      <w:r>
        <w:rPr>
          <w:sz w:val="28"/>
        </w:rPr>
        <w:t xml:space="preserve">b/ Wykonanie usługi w budynkach A, B, C, D i E o całkowitej powierzchni  </w:t>
      </w:r>
    </w:p>
    <w:p w:rsidR="00B4768A" w:rsidRDefault="00B4768A" w:rsidP="00B4768A">
      <w:pPr>
        <w:spacing w:line="360" w:lineRule="auto"/>
        <w:ind w:left="284"/>
        <w:rPr>
          <w:sz w:val="28"/>
        </w:rPr>
      </w:pPr>
      <w:r>
        <w:rPr>
          <w:sz w:val="28"/>
        </w:rPr>
        <w:t xml:space="preserve">    użytkowej ok.17500 </w:t>
      </w:r>
      <w:proofErr w:type="spellStart"/>
      <w:r>
        <w:rPr>
          <w:sz w:val="28"/>
        </w:rPr>
        <w:t>m²</w:t>
      </w:r>
      <w:proofErr w:type="spellEnd"/>
      <w:r>
        <w:rPr>
          <w:sz w:val="28"/>
        </w:rPr>
        <w:t xml:space="preserve">  z centralną baterią </w:t>
      </w:r>
      <w:r w:rsidRPr="00561362">
        <w:rPr>
          <w:bCs/>
          <w:sz w:val="28"/>
          <w:szCs w:val="28"/>
        </w:rPr>
        <w:t xml:space="preserve">CAEG </w:t>
      </w:r>
      <w:proofErr w:type="spellStart"/>
      <w:r w:rsidRPr="00561362">
        <w:rPr>
          <w:bCs/>
          <w:sz w:val="28"/>
          <w:szCs w:val="28"/>
        </w:rPr>
        <w:t>ZB-S</w:t>
      </w:r>
      <w:proofErr w:type="spellEnd"/>
      <w:r w:rsidRPr="00561362">
        <w:rPr>
          <w:bCs/>
          <w:sz w:val="28"/>
          <w:szCs w:val="28"/>
        </w:rPr>
        <w:t>/10 C3</w:t>
      </w:r>
      <w:r>
        <w:rPr>
          <w:bCs/>
          <w:sz w:val="24"/>
          <w:szCs w:val="24"/>
        </w:rPr>
        <w:t xml:space="preserve"> </w:t>
      </w:r>
      <w:r w:rsidRPr="00561362">
        <w:rPr>
          <w:bCs/>
          <w:sz w:val="28"/>
          <w:szCs w:val="28"/>
        </w:rPr>
        <w:t>oraz</w:t>
      </w:r>
      <w:r>
        <w:rPr>
          <w:sz w:val="28"/>
        </w:rPr>
        <w:t xml:space="preserve"> częściowo  </w:t>
      </w:r>
    </w:p>
    <w:p w:rsidR="00B4768A" w:rsidRDefault="00B4768A" w:rsidP="00B4768A">
      <w:pPr>
        <w:spacing w:line="360" w:lineRule="auto"/>
        <w:ind w:left="284"/>
        <w:rPr>
          <w:b/>
          <w:sz w:val="28"/>
        </w:rPr>
      </w:pPr>
      <w:r>
        <w:rPr>
          <w:sz w:val="28"/>
        </w:rPr>
        <w:t xml:space="preserve">   opartej na centrali </w:t>
      </w:r>
      <w:r>
        <w:rPr>
          <w:sz w:val="28"/>
          <w:szCs w:val="28"/>
        </w:rPr>
        <w:t>H-300 /U oraz na oprawach z własną baterią,</w:t>
      </w:r>
      <w:r>
        <w:rPr>
          <w:b/>
          <w:sz w:val="28"/>
        </w:rPr>
        <w:t xml:space="preserve"> </w:t>
      </w:r>
    </w:p>
    <w:p w:rsidR="00B4768A" w:rsidRDefault="00B4768A" w:rsidP="00B4768A">
      <w:pPr>
        <w:spacing w:line="360" w:lineRule="auto"/>
        <w:ind w:left="284"/>
        <w:rPr>
          <w:sz w:val="28"/>
        </w:rPr>
      </w:pPr>
      <w:r>
        <w:rPr>
          <w:sz w:val="28"/>
        </w:rPr>
        <w:t xml:space="preserve">c /Wykonanie usługi w budynku M o całkowitej powierzchni użytkowej ok.   </w:t>
      </w:r>
    </w:p>
    <w:p w:rsidR="00B4768A" w:rsidRDefault="00B4768A" w:rsidP="00B4768A">
      <w:pPr>
        <w:spacing w:line="360" w:lineRule="auto"/>
        <w:ind w:left="284"/>
        <w:rPr>
          <w:sz w:val="28"/>
        </w:rPr>
      </w:pPr>
      <w:r>
        <w:rPr>
          <w:sz w:val="28"/>
        </w:rPr>
        <w:t xml:space="preserve">   3900 </w:t>
      </w:r>
      <w:proofErr w:type="spellStart"/>
      <w:r>
        <w:rPr>
          <w:sz w:val="28"/>
        </w:rPr>
        <w:t>m²</w:t>
      </w:r>
      <w:proofErr w:type="spellEnd"/>
      <w:r>
        <w:rPr>
          <w:sz w:val="28"/>
        </w:rPr>
        <w:t xml:space="preserve">  z instalacją na </w:t>
      </w:r>
      <w:r>
        <w:rPr>
          <w:sz w:val="28"/>
          <w:szCs w:val="28"/>
        </w:rPr>
        <w:t>oprawach z własną baterią,</w:t>
      </w:r>
      <w:r>
        <w:rPr>
          <w:b/>
          <w:sz w:val="28"/>
        </w:rPr>
        <w:t xml:space="preserve"> </w:t>
      </w:r>
    </w:p>
    <w:p w:rsidR="00B4768A" w:rsidRDefault="00B4768A" w:rsidP="00B4768A">
      <w:pPr>
        <w:numPr>
          <w:ilvl w:val="1"/>
          <w:numId w:val="5"/>
        </w:numPr>
        <w:spacing w:line="360" w:lineRule="auto"/>
        <w:rPr>
          <w:sz w:val="28"/>
        </w:rPr>
      </w:pPr>
      <w:r>
        <w:rPr>
          <w:sz w:val="28"/>
        </w:rPr>
        <w:t xml:space="preserve"> Przeprowadzenie badań stanu technicznego zastosowanych opraw ewakuacyjnych oraz ocena ich usytuowania i rozmieszczenia na korytarzach i  w pomieszczeniach szpitalnych mających na celu :</w:t>
      </w:r>
    </w:p>
    <w:p w:rsidR="00B4768A" w:rsidRDefault="00B4768A" w:rsidP="00B4768A">
      <w:pPr>
        <w:spacing w:line="360" w:lineRule="auto"/>
        <w:ind w:left="360"/>
        <w:rPr>
          <w:sz w:val="28"/>
        </w:rPr>
      </w:pPr>
      <w:r>
        <w:rPr>
          <w:sz w:val="28"/>
        </w:rPr>
        <w:t xml:space="preserve"> a/ określenie możliwości identyfikacji kierunku i drogi ewakuacyjnej przy  </w:t>
      </w:r>
    </w:p>
    <w:p w:rsidR="00B4768A" w:rsidRDefault="00B4768A" w:rsidP="00B4768A">
      <w:pPr>
        <w:spacing w:line="360" w:lineRule="auto"/>
        <w:ind w:left="360"/>
        <w:rPr>
          <w:sz w:val="28"/>
        </w:rPr>
      </w:pPr>
      <w:r>
        <w:rPr>
          <w:sz w:val="28"/>
        </w:rPr>
        <w:t xml:space="preserve">     rozmieszczonych znakach i piktogramach podczas wystąpienia zaniku  </w:t>
      </w:r>
    </w:p>
    <w:p w:rsidR="00B4768A" w:rsidRDefault="00B4768A" w:rsidP="00B4768A">
      <w:pPr>
        <w:spacing w:line="360" w:lineRule="auto"/>
        <w:ind w:left="709" w:hanging="283"/>
        <w:rPr>
          <w:sz w:val="28"/>
        </w:rPr>
      </w:pPr>
      <w:r>
        <w:rPr>
          <w:sz w:val="28"/>
        </w:rPr>
        <w:t xml:space="preserve">    oświetlenia podstawowego,</w:t>
      </w:r>
    </w:p>
    <w:p w:rsidR="00B4768A" w:rsidRDefault="00B4768A" w:rsidP="00B4768A">
      <w:pPr>
        <w:spacing w:line="360" w:lineRule="auto"/>
        <w:ind w:left="567" w:hanging="360"/>
        <w:rPr>
          <w:sz w:val="28"/>
        </w:rPr>
      </w:pPr>
      <w:r>
        <w:rPr>
          <w:sz w:val="28"/>
        </w:rPr>
        <w:t xml:space="preserve">   b/ sprawdzenie możliwości testowania, poprawnego działania opraw   </w:t>
      </w:r>
    </w:p>
    <w:p w:rsidR="00B4768A" w:rsidRDefault="00B4768A" w:rsidP="00B4768A">
      <w:pPr>
        <w:spacing w:line="360" w:lineRule="auto"/>
        <w:ind w:left="567" w:hanging="360"/>
        <w:rPr>
          <w:sz w:val="28"/>
        </w:rPr>
      </w:pPr>
      <w:r>
        <w:rPr>
          <w:sz w:val="28"/>
        </w:rPr>
        <w:t xml:space="preserve">       oświetlenia ewakuacyjnego podczas normalnej pracy oświetlenia  </w:t>
      </w:r>
    </w:p>
    <w:p w:rsidR="00B4768A" w:rsidRDefault="00B4768A" w:rsidP="00B4768A">
      <w:pPr>
        <w:spacing w:line="360" w:lineRule="auto"/>
        <w:ind w:left="567" w:hanging="360"/>
        <w:rPr>
          <w:sz w:val="28"/>
        </w:rPr>
      </w:pPr>
      <w:r>
        <w:rPr>
          <w:sz w:val="28"/>
        </w:rPr>
        <w:t xml:space="preserve">       podstawowego,</w:t>
      </w:r>
    </w:p>
    <w:p w:rsidR="00B4768A" w:rsidRDefault="00B4768A" w:rsidP="00B4768A">
      <w:pPr>
        <w:spacing w:line="360" w:lineRule="auto"/>
        <w:ind w:left="567" w:hanging="360"/>
        <w:rPr>
          <w:sz w:val="28"/>
        </w:rPr>
      </w:pPr>
      <w:r>
        <w:rPr>
          <w:sz w:val="28"/>
        </w:rPr>
        <w:t xml:space="preserve">   c/ dokonanie oceny działania opraw oświetleniowych </w:t>
      </w:r>
    </w:p>
    <w:p w:rsidR="00B4768A" w:rsidRDefault="00B4768A" w:rsidP="00B4768A">
      <w:pPr>
        <w:numPr>
          <w:ilvl w:val="1"/>
          <w:numId w:val="5"/>
        </w:numPr>
        <w:spacing w:line="360" w:lineRule="auto"/>
        <w:rPr>
          <w:sz w:val="28"/>
        </w:rPr>
      </w:pPr>
      <w:r>
        <w:rPr>
          <w:sz w:val="28"/>
        </w:rPr>
        <w:t xml:space="preserve"> Pomiary czasu:</w:t>
      </w:r>
    </w:p>
    <w:p w:rsidR="00B4768A" w:rsidRDefault="00B4768A" w:rsidP="00B4768A">
      <w:pPr>
        <w:spacing w:line="360" w:lineRule="auto"/>
        <w:ind w:left="360"/>
        <w:rPr>
          <w:sz w:val="28"/>
        </w:rPr>
      </w:pPr>
      <w:r>
        <w:rPr>
          <w:sz w:val="28"/>
        </w:rPr>
        <w:t>a/ załączenia opraw oświetlenia awaryjnego po zaniku napięcia,</w:t>
      </w:r>
    </w:p>
    <w:p w:rsidR="00B4768A" w:rsidRDefault="00B4768A" w:rsidP="00B4768A">
      <w:pPr>
        <w:spacing w:line="360" w:lineRule="auto"/>
        <w:ind w:left="360"/>
        <w:rPr>
          <w:sz w:val="28"/>
        </w:rPr>
      </w:pPr>
      <w:r>
        <w:rPr>
          <w:sz w:val="28"/>
        </w:rPr>
        <w:lastRenderedPageBreak/>
        <w:t>b/ uzyskania pełnego poziomu natężenia oświetlenia,</w:t>
      </w:r>
    </w:p>
    <w:p w:rsidR="00B4768A" w:rsidRDefault="00B4768A" w:rsidP="00B4768A">
      <w:pPr>
        <w:spacing w:line="360" w:lineRule="auto"/>
        <w:ind w:left="360"/>
        <w:rPr>
          <w:sz w:val="28"/>
        </w:rPr>
      </w:pPr>
      <w:r>
        <w:rPr>
          <w:sz w:val="28"/>
        </w:rPr>
        <w:t>c/ pracy poszczególnych opraw oświetlenia ewakuacyjnego.</w:t>
      </w:r>
    </w:p>
    <w:p w:rsidR="00B4768A" w:rsidRDefault="00B4768A" w:rsidP="00B4768A">
      <w:pPr>
        <w:numPr>
          <w:ilvl w:val="1"/>
          <w:numId w:val="5"/>
        </w:numPr>
        <w:spacing w:line="360" w:lineRule="auto"/>
        <w:rPr>
          <w:sz w:val="28"/>
        </w:rPr>
      </w:pPr>
      <w:r>
        <w:rPr>
          <w:sz w:val="28"/>
        </w:rPr>
        <w:t xml:space="preserve"> Pomiary natężenia awaryjnego oświetlenia ewakuacyjnego / wartości średnie z wykonanych pomiarów /:</w:t>
      </w:r>
    </w:p>
    <w:p w:rsidR="00B4768A" w:rsidRDefault="00B4768A" w:rsidP="00B4768A">
      <w:pPr>
        <w:spacing w:line="360" w:lineRule="auto"/>
        <w:ind w:left="360"/>
        <w:rPr>
          <w:sz w:val="28"/>
        </w:rPr>
      </w:pPr>
      <w:r>
        <w:rPr>
          <w:sz w:val="28"/>
        </w:rPr>
        <w:t>a/ na drogach ewakuacyjnych / korytarze, klatki schodowe /,</w:t>
      </w:r>
    </w:p>
    <w:p w:rsidR="00B4768A" w:rsidRDefault="00B4768A" w:rsidP="00B4768A">
      <w:pPr>
        <w:spacing w:line="360" w:lineRule="auto"/>
        <w:ind w:left="360"/>
        <w:rPr>
          <w:sz w:val="28"/>
        </w:rPr>
      </w:pPr>
      <w:r>
        <w:rPr>
          <w:sz w:val="28"/>
        </w:rPr>
        <w:t>b/ w pomieszczeniach stref otwartych,</w:t>
      </w:r>
    </w:p>
    <w:p w:rsidR="00B4768A" w:rsidRDefault="00B4768A" w:rsidP="00B4768A">
      <w:pPr>
        <w:spacing w:line="360" w:lineRule="auto"/>
        <w:ind w:left="360"/>
        <w:rPr>
          <w:sz w:val="28"/>
        </w:rPr>
      </w:pPr>
      <w:r>
        <w:rPr>
          <w:sz w:val="28"/>
        </w:rPr>
        <w:t>c/ w strefach wysokiego ryzyka / sale zabiegowe i operacyjne /,</w:t>
      </w:r>
    </w:p>
    <w:p w:rsidR="00B4768A" w:rsidRDefault="00B4768A" w:rsidP="00B4768A">
      <w:pPr>
        <w:numPr>
          <w:ilvl w:val="1"/>
          <w:numId w:val="5"/>
        </w:numPr>
        <w:spacing w:line="360" w:lineRule="auto"/>
        <w:rPr>
          <w:sz w:val="28"/>
        </w:rPr>
      </w:pPr>
      <w:r>
        <w:rPr>
          <w:sz w:val="28"/>
        </w:rPr>
        <w:t xml:space="preserve"> Wymagania techniczne służące ocenie :</w:t>
      </w:r>
    </w:p>
    <w:p w:rsidR="00B4768A" w:rsidRDefault="00B4768A" w:rsidP="00B4768A">
      <w:pPr>
        <w:spacing w:line="360" w:lineRule="auto"/>
        <w:ind w:left="360"/>
        <w:rPr>
          <w:sz w:val="28"/>
        </w:rPr>
      </w:pPr>
      <w:r>
        <w:rPr>
          <w:sz w:val="28"/>
        </w:rPr>
        <w:t>a/ oświetlenia ewakuacyjnego na korytarzach oraz klatkach schodowych,</w:t>
      </w:r>
    </w:p>
    <w:p w:rsidR="00B4768A" w:rsidRDefault="00B4768A" w:rsidP="00B4768A">
      <w:pPr>
        <w:spacing w:line="360" w:lineRule="auto"/>
        <w:ind w:left="360"/>
        <w:rPr>
          <w:sz w:val="28"/>
        </w:rPr>
      </w:pPr>
      <w:r>
        <w:rPr>
          <w:sz w:val="28"/>
        </w:rPr>
        <w:t>b/ oświetlenia zapobiegającego panice w strefie otwartej,</w:t>
      </w:r>
    </w:p>
    <w:p w:rsidR="00B4768A" w:rsidRDefault="00B4768A" w:rsidP="00B4768A">
      <w:pPr>
        <w:spacing w:line="360" w:lineRule="auto"/>
        <w:ind w:left="360"/>
        <w:rPr>
          <w:sz w:val="28"/>
        </w:rPr>
      </w:pPr>
      <w:r>
        <w:rPr>
          <w:sz w:val="28"/>
        </w:rPr>
        <w:t>c/ oświetlenia strefy wysokiego ryzyka,</w:t>
      </w:r>
    </w:p>
    <w:p w:rsidR="00B4768A" w:rsidRDefault="00B4768A" w:rsidP="00B4768A">
      <w:pPr>
        <w:spacing w:line="360" w:lineRule="auto"/>
        <w:ind w:left="420" w:hanging="420"/>
        <w:rPr>
          <w:sz w:val="28"/>
        </w:rPr>
      </w:pPr>
      <w:r>
        <w:rPr>
          <w:sz w:val="28"/>
        </w:rPr>
        <w:t>2.  Szczegółowy zakres pomiarów:</w:t>
      </w:r>
    </w:p>
    <w:p w:rsidR="00B4768A" w:rsidRDefault="00B4768A" w:rsidP="00B4768A">
      <w:pPr>
        <w:spacing w:line="360" w:lineRule="auto"/>
        <w:ind w:left="420" w:hanging="420"/>
        <w:rPr>
          <w:sz w:val="28"/>
        </w:rPr>
      </w:pPr>
      <w:r>
        <w:rPr>
          <w:sz w:val="28"/>
        </w:rPr>
        <w:t xml:space="preserve">     Prace pomiarowe należy przeprowadzić w godzinach wieczornych i nocnych / przy znacznym zaciemnieniu/, przy udziale elektryka zatrudnionego w USK,</w:t>
      </w:r>
    </w:p>
    <w:p w:rsidR="00B4768A" w:rsidRDefault="00B4768A" w:rsidP="00B4768A">
      <w:pPr>
        <w:spacing w:line="360" w:lineRule="auto"/>
        <w:ind w:left="420" w:hanging="420"/>
        <w:rPr>
          <w:sz w:val="28"/>
        </w:rPr>
      </w:pPr>
      <w:r>
        <w:rPr>
          <w:sz w:val="28"/>
        </w:rPr>
        <w:t xml:space="preserve">     Dla potrzeb pracy powinny zostać wykonane:</w:t>
      </w:r>
    </w:p>
    <w:p w:rsidR="00B4768A" w:rsidRDefault="00B4768A" w:rsidP="00B4768A">
      <w:pPr>
        <w:spacing w:line="360" w:lineRule="auto"/>
        <w:ind w:left="420" w:hanging="420"/>
        <w:rPr>
          <w:sz w:val="28"/>
        </w:rPr>
      </w:pPr>
      <w:r>
        <w:rPr>
          <w:sz w:val="28"/>
        </w:rPr>
        <w:t xml:space="preserve">     a/ oględziny rozdzielnic piętrowych, instalację zasilającą odbiorniki  </w:t>
      </w:r>
    </w:p>
    <w:p w:rsidR="00B4768A" w:rsidRDefault="00B4768A" w:rsidP="00B4768A">
      <w:pPr>
        <w:spacing w:line="360" w:lineRule="auto"/>
        <w:ind w:left="420" w:hanging="420"/>
        <w:rPr>
          <w:sz w:val="28"/>
        </w:rPr>
      </w:pPr>
      <w:r>
        <w:rPr>
          <w:sz w:val="28"/>
        </w:rPr>
        <w:t xml:space="preserve">         oświetleniowe, układy sterujące pracą AOE oraz przegląd opraw oświetlenia  </w:t>
      </w:r>
    </w:p>
    <w:p w:rsidR="00B4768A" w:rsidRDefault="00B4768A" w:rsidP="00B4768A">
      <w:pPr>
        <w:spacing w:line="360" w:lineRule="auto"/>
        <w:ind w:left="420" w:hanging="420"/>
        <w:rPr>
          <w:sz w:val="28"/>
        </w:rPr>
      </w:pPr>
      <w:r>
        <w:rPr>
          <w:sz w:val="28"/>
        </w:rPr>
        <w:t xml:space="preserve">         awaryjnego, </w:t>
      </w:r>
    </w:p>
    <w:p w:rsidR="00B4768A" w:rsidRDefault="00B4768A" w:rsidP="00B4768A">
      <w:pPr>
        <w:spacing w:line="360" w:lineRule="auto"/>
        <w:ind w:left="420" w:hanging="420"/>
        <w:rPr>
          <w:sz w:val="28"/>
        </w:rPr>
      </w:pPr>
      <w:r>
        <w:rPr>
          <w:sz w:val="28"/>
        </w:rPr>
        <w:t xml:space="preserve">     b/ sprawdzenie działania instalacji zasilającej AOE na korytarzach i w  </w:t>
      </w:r>
    </w:p>
    <w:p w:rsidR="00B4768A" w:rsidRDefault="00B4768A" w:rsidP="00B4768A">
      <w:pPr>
        <w:spacing w:line="360" w:lineRule="auto"/>
        <w:ind w:left="420" w:hanging="420"/>
        <w:rPr>
          <w:sz w:val="28"/>
        </w:rPr>
      </w:pPr>
      <w:r>
        <w:rPr>
          <w:sz w:val="28"/>
        </w:rPr>
        <w:t xml:space="preserve">         pomieszczeniach,</w:t>
      </w:r>
    </w:p>
    <w:p w:rsidR="00B4768A" w:rsidRDefault="00B4768A" w:rsidP="00B4768A">
      <w:pPr>
        <w:spacing w:line="360" w:lineRule="auto"/>
        <w:ind w:left="420" w:hanging="420"/>
        <w:rPr>
          <w:sz w:val="28"/>
        </w:rPr>
      </w:pPr>
      <w:r>
        <w:rPr>
          <w:sz w:val="28"/>
        </w:rPr>
        <w:t xml:space="preserve">    c/ sprawdzenie i ocena działania i rozmieszczenia opraw AOE,</w:t>
      </w:r>
    </w:p>
    <w:p w:rsidR="00B4768A" w:rsidRDefault="00B4768A" w:rsidP="00B4768A">
      <w:pPr>
        <w:spacing w:line="360" w:lineRule="auto"/>
        <w:ind w:left="420" w:hanging="420"/>
        <w:rPr>
          <w:sz w:val="28"/>
        </w:rPr>
      </w:pPr>
      <w:r>
        <w:rPr>
          <w:sz w:val="28"/>
        </w:rPr>
        <w:t xml:space="preserve">    d/ pomiary czasów pracy opraw awaryjnych,</w:t>
      </w:r>
    </w:p>
    <w:p w:rsidR="00B4768A" w:rsidRDefault="00B4768A" w:rsidP="00B4768A">
      <w:pPr>
        <w:spacing w:line="360" w:lineRule="auto"/>
        <w:ind w:left="420" w:hanging="420"/>
        <w:rPr>
          <w:sz w:val="28"/>
        </w:rPr>
      </w:pPr>
      <w:r>
        <w:rPr>
          <w:sz w:val="28"/>
        </w:rPr>
        <w:t xml:space="preserve">    e/ pomiary natężenia oświetlenia AOE,</w:t>
      </w:r>
    </w:p>
    <w:p w:rsidR="00B4768A" w:rsidRDefault="00B4768A" w:rsidP="00B4768A">
      <w:pPr>
        <w:spacing w:line="360" w:lineRule="auto"/>
        <w:ind w:left="420" w:hanging="420"/>
        <w:rPr>
          <w:sz w:val="28"/>
        </w:rPr>
      </w:pPr>
      <w:r>
        <w:rPr>
          <w:sz w:val="28"/>
        </w:rPr>
        <w:t>3.  W ramach prac powinno być wykonane:</w:t>
      </w:r>
    </w:p>
    <w:p w:rsidR="00B4768A" w:rsidRDefault="00B4768A" w:rsidP="00B4768A">
      <w:pPr>
        <w:spacing w:line="360" w:lineRule="auto"/>
        <w:ind w:left="420" w:hanging="420"/>
        <w:rPr>
          <w:sz w:val="28"/>
        </w:rPr>
      </w:pPr>
      <w:r>
        <w:rPr>
          <w:sz w:val="28"/>
        </w:rPr>
        <w:t xml:space="preserve">    a/ Analiza dokumentacji pod kątem zgodności rozmieszczenia opraw AOE,</w:t>
      </w:r>
    </w:p>
    <w:p w:rsidR="00B4768A" w:rsidRDefault="00B4768A" w:rsidP="00B4768A">
      <w:pPr>
        <w:spacing w:line="360" w:lineRule="auto"/>
        <w:ind w:left="420" w:hanging="420"/>
        <w:rPr>
          <w:sz w:val="28"/>
        </w:rPr>
      </w:pPr>
      <w:r>
        <w:rPr>
          <w:sz w:val="28"/>
        </w:rPr>
        <w:t xml:space="preserve">    b/ Oględziny instalacji, opraw i urządzeń AOE,</w:t>
      </w:r>
    </w:p>
    <w:p w:rsidR="00B4768A" w:rsidRDefault="00B4768A" w:rsidP="00B4768A">
      <w:pPr>
        <w:spacing w:line="360" w:lineRule="auto"/>
        <w:ind w:left="420" w:hanging="420"/>
        <w:rPr>
          <w:sz w:val="28"/>
        </w:rPr>
      </w:pPr>
      <w:r>
        <w:rPr>
          <w:sz w:val="28"/>
        </w:rPr>
        <w:t xml:space="preserve">    c/ Wykonanie czynności łączeniowych umożliwiających przeprowadzenie  </w:t>
      </w:r>
    </w:p>
    <w:p w:rsidR="00B4768A" w:rsidRDefault="00B4768A" w:rsidP="00B4768A">
      <w:pPr>
        <w:spacing w:line="360" w:lineRule="auto"/>
        <w:ind w:left="420" w:hanging="420"/>
        <w:rPr>
          <w:sz w:val="28"/>
        </w:rPr>
      </w:pPr>
      <w:r>
        <w:rPr>
          <w:sz w:val="28"/>
        </w:rPr>
        <w:lastRenderedPageBreak/>
        <w:t xml:space="preserve">        pomiarów wielkości charakteryzujących oświetlenie awaryjne,</w:t>
      </w:r>
    </w:p>
    <w:p w:rsidR="00B4768A" w:rsidRDefault="00B4768A" w:rsidP="00B4768A">
      <w:pPr>
        <w:spacing w:line="360" w:lineRule="auto"/>
        <w:ind w:left="420" w:hanging="420"/>
        <w:rPr>
          <w:sz w:val="28"/>
        </w:rPr>
      </w:pPr>
      <w:r>
        <w:rPr>
          <w:sz w:val="28"/>
        </w:rPr>
        <w:t xml:space="preserve">    d/ Analiza danych uzyskanych z badań,</w:t>
      </w:r>
    </w:p>
    <w:p w:rsidR="00B4768A" w:rsidRDefault="00B4768A" w:rsidP="00B4768A">
      <w:pPr>
        <w:spacing w:line="360" w:lineRule="auto"/>
        <w:ind w:left="420" w:hanging="420"/>
        <w:rPr>
          <w:sz w:val="28"/>
        </w:rPr>
      </w:pPr>
      <w:r>
        <w:rPr>
          <w:sz w:val="28"/>
        </w:rPr>
        <w:t xml:space="preserve">    e/ Opracowanie sprawozdania w formie protokołów tekstowych i graficznych na  </w:t>
      </w:r>
    </w:p>
    <w:p w:rsidR="00B4768A" w:rsidRDefault="00B4768A" w:rsidP="00B4768A">
      <w:pPr>
        <w:spacing w:line="360" w:lineRule="auto"/>
        <w:ind w:left="420" w:right="-283" w:hanging="420"/>
        <w:rPr>
          <w:sz w:val="28"/>
        </w:rPr>
      </w:pPr>
      <w:r>
        <w:rPr>
          <w:sz w:val="28"/>
        </w:rPr>
        <w:t xml:space="preserve">        planie sytuacyjnym budynku z wyszczególnieniem poszczególnych   oddziałów,</w:t>
      </w:r>
    </w:p>
    <w:p w:rsidR="00B4768A" w:rsidRDefault="00B4768A" w:rsidP="00B4768A">
      <w:pPr>
        <w:spacing w:line="360" w:lineRule="auto"/>
        <w:ind w:left="420" w:hanging="420"/>
        <w:rPr>
          <w:sz w:val="28"/>
        </w:rPr>
      </w:pPr>
      <w:r>
        <w:rPr>
          <w:sz w:val="28"/>
        </w:rPr>
        <w:t xml:space="preserve">    e/ Wykonanie badań </w:t>
      </w:r>
      <w:proofErr w:type="spellStart"/>
      <w:r>
        <w:rPr>
          <w:sz w:val="28"/>
        </w:rPr>
        <w:t>pousterkowych</w:t>
      </w:r>
      <w:proofErr w:type="spellEnd"/>
      <w:r>
        <w:rPr>
          <w:sz w:val="28"/>
        </w:rPr>
        <w:t xml:space="preserve"> w formie i zakresie </w:t>
      </w:r>
      <w:proofErr w:type="spellStart"/>
      <w:r>
        <w:rPr>
          <w:sz w:val="28"/>
        </w:rPr>
        <w:t>j.w</w:t>
      </w:r>
      <w:proofErr w:type="spellEnd"/>
      <w:r>
        <w:rPr>
          <w:sz w:val="28"/>
        </w:rPr>
        <w:t>.</w:t>
      </w:r>
    </w:p>
    <w:p w:rsidR="00B4768A" w:rsidRDefault="00B4768A" w:rsidP="00B4768A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142" w:hanging="142"/>
        <w:rPr>
          <w:sz w:val="28"/>
        </w:rPr>
      </w:pPr>
      <w:r>
        <w:rPr>
          <w:sz w:val="28"/>
        </w:rPr>
        <w:t>Termin wykonania 2 miesiące od podpisania umowy.</w:t>
      </w:r>
    </w:p>
    <w:p w:rsidR="00F62377" w:rsidRDefault="00F62377" w:rsidP="00F62377">
      <w:pPr>
        <w:rPr>
          <w:sz w:val="24"/>
          <w:szCs w:val="24"/>
        </w:rPr>
      </w:pPr>
    </w:p>
    <w:p w:rsidR="00F62377" w:rsidRDefault="00F62377" w:rsidP="00F62377">
      <w:pPr>
        <w:rPr>
          <w:sz w:val="24"/>
          <w:szCs w:val="24"/>
        </w:rPr>
      </w:pPr>
    </w:p>
    <w:p w:rsidR="00F62377" w:rsidRDefault="00F62377" w:rsidP="00F62377">
      <w:pPr>
        <w:rPr>
          <w:sz w:val="24"/>
          <w:szCs w:val="24"/>
        </w:rPr>
      </w:pPr>
    </w:p>
    <w:p w:rsidR="00C436C6" w:rsidRPr="0023116D" w:rsidRDefault="00C436C6" w:rsidP="00C436C6">
      <w:pPr>
        <w:pStyle w:val="Tekstpodstawowy"/>
        <w:ind w:firstLine="6372"/>
        <w:rPr>
          <w:szCs w:val="28"/>
        </w:rPr>
      </w:pPr>
    </w:p>
    <w:sectPr w:rsidR="00C436C6" w:rsidRPr="0023116D" w:rsidSect="00DB6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1A05"/>
    <w:multiLevelType w:val="hybridMultilevel"/>
    <w:tmpl w:val="BD785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E4D5C"/>
    <w:multiLevelType w:val="multilevel"/>
    <w:tmpl w:val="ED904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7BA07B1"/>
    <w:multiLevelType w:val="hybridMultilevel"/>
    <w:tmpl w:val="20305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25951"/>
    <w:multiLevelType w:val="hybridMultilevel"/>
    <w:tmpl w:val="4A86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C5E8F"/>
    <w:multiLevelType w:val="hybridMultilevel"/>
    <w:tmpl w:val="470E6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436C6"/>
    <w:rsid w:val="00014233"/>
    <w:rsid w:val="00424B51"/>
    <w:rsid w:val="00927A2A"/>
    <w:rsid w:val="00B4768A"/>
    <w:rsid w:val="00C436C6"/>
    <w:rsid w:val="00D212E9"/>
    <w:rsid w:val="00DB6555"/>
    <w:rsid w:val="00F15117"/>
    <w:rsid w:val="00F6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805" w:hanging="4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6C6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436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436C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436C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436C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36C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494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2014-10-30T07:56:00Z</dcterms:created>
  <dcterms:modified xsi:type="dcterms:W3CDTF">2017-01-16T07:29:00Z</dcterms:modified>
</cp:coreProperties>
</file>